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0D8ADA80"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141B5C">
        <w:rPr>
          <w:rFonts w:cs="Arial"/>
          <w:b/>
          <w:bCs/>
          <w:kern w:val="0"/>
          <w:sz w:val="24"/>
          <w:lang w:val="en-GB"/>
        </w:rPr>
        <w:t>7</w:t>
      </w:r>
      <w:r w:rsidR="00D62FDC">
        <w:rPr>
          <w:rFonts w:cs="Arial"/>
          <w:b/>
          <w:bCs/>
          <w:kern w:val="0"/>
          <w:sz w:val="24"/>
          <w:lang w:val="en-GB"/>
        </w:rPr>
        <w:t>-bis</w:t>
      </w:r>
      <w:r>
        <w:rPr>
          <w:rFonts w:cs="Arial"/>
          <w:b/>
          <w:bCs/>
          <w:kern w:val="0"/>
          <w:sz w:val="24"/>
          <w:lang w:val="en-GB"/>
        </w:rPr>
        <w:t xml:space="preserve">                             </w:t>
      </w:r>
      <w:r w:rsidR="00115759">
        <w:rPr>
          <w:rFonts w:cs="Arial"/>
          <w:b/>
          <w:bCs/>
          <w:kern w:val="0"/>
          <w:sz w:val="24"/>
          <w:lang w:val="en-GB"/>
        </w:rPr>
        <w:t xml:space="preserve">   </w:t>
      </w:r>
      <w:r w:rsidR="00D62FDC">
        <w:rPr>
          <w:rFonts w:cs="Arial"/>
          <w:b/>
          <w:bCs/>
          <w:kern w:val="0"/>
          <w:sz w:val="24"/>
          <w:lang w:val="en-GB"/>
        </w:rPr>
        <w:t xml:space="preserve"> </w:t>
      </w:r>
      <w:r w:rsidR="00D62FDC" w:rsidRPr="00D62FDC">
        <w:rPr>
          <w:rFonts w:cs="Arial"/>
          <w:b/>
          <w:bCs/>
          <w:kern w:val="0"/>
          <w:sz w:val="24"/>
          <w:lang w:val="en-GB"/>
        </w:rPr>
        <w:t>R2-2408138</w:t>
      </w:r>
    </w:p>
    <w:p w14:paraId="3F4467D1" w14:textId="77777777" w:rsidR="00D62FDC" w:rsidRPr="004C60F2" w:rsidRDefault="00D62FDC" w:rsidP="00D62FDC">
      <w:pPr>
        <w:tabs>
          <w:tab w:val="right" w:pos="9639"/>
        </w:tabs>
        <w:spacing w:after="0"/>
        <w:rPr>
          <w:rFonts w:cs="Arial"/>
          <w:b/>
          <w:sz w:val="24"/>
          <w:lang w:eastAsia="en-US"/>
        </w:rPr>
      </w:pPr>
      <w:r>
        <w:rPr>
          <w:rFonts w:eastAsia="MS Mincho" w:cs="Arial"/>
          <w:b/>
          <w:sz w:val="24"/>
          <w:lang w:eastAsia="en-US"/>
        </w:rPr>
        <w:t>Hefei</w:t>
      </w:r>
      <w:r w:rsidRPr="004C60F2">
        <w:rPr>
          <w:rFonts w:eastAsia="MS Mincho" w:cs="Arial"/>
          <w:b/>
          <w:sz w:val="24"/>
          <w:lang w:eastAsia="en-US"/>
        </w:rPr>
        <w:t xml:space="preserve">, </w:t>
      </w:r>
      <w:r>
        <w:rPr>
          <w:rFonts w:eastAsia="MS Mincho" w:cs="Arial"/>
          <w:b/>
          <w:sz w:val="24"/>
          <w:lang w:eastAsia="en-US"/>
        </w:rPr>
        <w:t>China</w:t>
      </w:r>
      <w:r w:rsidRPr="004C60F2">
        <w:rPr>
          <w:rFonts w:eastAsia="MS Mincho" w:cs="Arial"/>
          <w:b/>
          <w:sz w:val="24"/>
          <w:lang w:eastAsia="en-US"/>
        </w:rPr>
        <w:t xml:space="preserve">, </w:t>
      </w:r>
      <w:r>
        <w:rPr>
          <w:rFonts w:eastAsia="MS Mincho" w:cs="Arial"/>
          <w:b/>
          <w:sz w:val="24"/>
          <w:lang w:eastAsia="en-US"/>
        </w:rPr>
        <w:t>14</w:t>
      </w:r>
      <w:r w:rsidRPr="004C60F2">
        <w:rPr>
          <w:rFonts w:eastAsia="MS Mincho" w:cs="Arial"/>
          <w:b/>
          <w:sz w:val="24"/>
          <w:vertAlign w:val="superscript"/>
          <w:lang w:eastAsia="en-US"/>
        </w:rPr>
        <w:t>th</w:t>
      </w:r>
      <w:r>
        <w:rPr>
          <w:rFonts w:eastAsia="MS Mincho" w:cs="Arial"/>
          <w:b/>
          <w:sz w:val="24"/>
          <w:lang w:eastAsia="en-US"/>
        </w:rPr>
        <w:t xml:space="preserve"> </w:t>
      </w:r>
      <w:r w:rsidRPr="004C60F2">
        <w:rPr>
          <w:rFonts w:eastAsia="MS Mincho" w:cs="Arial"/>
          <w:b/>
          <w:sz w:val="24"/>
          <w:lang w:eastAsia="en-US"/>
        </w:rPr>
        <w:t xml:space="preserve">– </w:t>
      </w:r>
      <w:r>
        <w:rPr>
          <w:rFonts w:eastAsia="MS Mincho" w:cs="Arial"/>
          <w:b/>
          <w:sz w:val="24"/>
          <w:lang w:eastAsia="en-US"/>
        </w:rPr>
        <w:t>18</w:t>
      </w:r>
      <w:r w:rsidRPr="004C60F2">
        <w:rPr>
          <w:rFonts w:eastAsia="MS Mincho" w:cs="Arial"/>
          <w:b/>
          <w:sz w:val="24"/>
          <w:vertAlign w:val="superscript"/>
          <w:lang w:eastAsia="en-US"/>
        </w:rPr>
        <w:t>th</w:t>
      </w:r>
      <w:r w:rsidRPr="004C60F2">
        <w:rPr>
          <w:rFonts w:eastAsia="MS Mincho" w:cs="Arial"/>
          <w:b/>
          <w:sz w:val="24"/>
          <w:lang w:eastAsia="en-US"/>
        </w:rPr>
        <w:t xml:space="preserve"> </w:t>
      </w:r>
      <w:r>
        <w:rPr>
          <w:rFonts w:eastAsia="MS Mincho" w:cs="Arial"/>
          <w:b/>
          <w:sz w:val="24"/>
          <w:lang w:eastAsia="en-US"/>
        </w:rPr>
        <w:t>October</w:t>
      </w:r>
      <w:r w:rsidRPr="004C60F2">
        <w:rPr>
          <w:rFonts w:eastAsia="MS Mincho" w:cs="Arial"/>
          <w:b/>
          <w:sz w:val="24"/>
          <w:lang w:eastAsia="en-US"/>
        </w:rPr>
        <w:t>, 2024</w:t>
      </w:r>
    </w:p>
    <w:p w14:paraId="3BB31BD9" w14:textId="07303CA9"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bookmarkStart w:id="0" w:name="_GoBack"/>
      <w:r w:rsidR="003C773D" w:rsidRPr="003C773D">
        <w:rPr>
          <w:rFonts w:cs="Arial"/>
          <w:b/>
          <w:bCs/>
          <w:snapToGrid w:val="0"/>
          <w:kern w:val="0"/>
          <w:sz w:val="24"/>
        </w:rPr>
        <w:t>Discussion on providing MBS service area in NTN network</w:t>
      </w:r>
    </w:p>
    <w:bookmarkEnd w:id="0"/>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54626DFD" w:rsidR="009F140F" w:rsidRDefault="009F140F" w:rsidP="00252B99">
      <w:pPr>
        <w:rPr>
          <w:rFonts w:ascii="Times New Roman" w:hAnsi="Times New Roman"/>
        </w:rPr>
      </w:pPr>
      <w:r>
        <w:rPr>
          <w:rFonts w:ascii="Times New Roman" w:hAnsi="Times New Roman" w:hint="eastAsia"/>
        </w:rPr>
        <w:t>I</w:t>
      </w:r>
      <w:r>
        <w:rPr>
          <w:rFonts w:ascii="Times New Roman" w:hAnsi="Times New Roman"/>
        </w:rPr>
        <w:t>n the last RAN2#127 meeting, agreements on the support of broadcast service in the NTN network have been achieved as follows:</w:t>
      </w:r>
    </w:p>
    <w:p w14:paraId="574FDF20" w14:textId="4310D1A6" w:rsidR="00465604" w:rsidRPr="00021013" w:rsidRDefault="00021013" w:rsidP="00021013">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2407A570">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16E086" w14:textId="77777777" w:rsidR="00021013" w:rsidRDefault="00021013" w:rsidP="00252B99">
                            <w:pPr>
                              <w:rPr>
                                <w:rFonts w:ascii="Times New Roman" w:hAnsi="Times New Roman"/>
                              </w:rPr>
                            </w:pPr>
                            <w:r>
                              <w:rPr>
                                <w:rFonts w:ascii="Times New Roman" w:hAnsi="Times New Roman" w:hint="eastAsia"/>
                              </w:rPr>
                              <w:t>A</w:t>
                            </w:r>
                            <w:r>
                              <w:rPr>
                                <w:rFonts w:ascii="Times New Roman" w:hAnsi="Times New Roman"/>
                              </w:rPr>
                              <w:t>greements:</w:t>
                            </w:r>
                          </w:p>
                          <w:p w14:paraId="39B050D8" w14:textId="77777777" w:rsidR="00021013" w:rsidRDefault="00021013" w:rsidP="009F140F">
                            <w:pPr>
                              <w:pStyle w:val="afffffffe"/>
                              <w:numPr>
                                <w:ilvl w:val="0"/>
                                <w:numId w:val="47"/>
                              </w:numPr>
                              <w:rPr>
                                <w:rFonts w:ascii="Times New Roman" w:hAnsi="Times New Roman"/>
                              </w:rPr>
                            </w:pPr>
                            <w:r>
                              <w:rPr>
                                <w:rFonts w:ascii="Times New Roman" w:hAnsi="Times New Roman" w:hint="eastAsia"/>
                                <w:lang w:eastAsia="zh-CN"/>
                              </w:rPr>
                              <w:t>T</w:t>
                            </w:r>
                            <w:r>
                              <w:rPr>
                                <w:rFonts w:ascii="Times New Roman" w:hAnsi="Times New Roman"/>
                                <w:lang w:eastAsia="zh-CN"/>
                              </w:rPr>
                              <w:t>he intended broadcast services area is defined by a geographical area represented by a (set of) reference Location and radius or by a (set of) polygon(s).</w:t>
                            </w:r>
                          </w:p>
                          <w:p w14:paraId="3C1A31FB" w14:textId="77777777" w:rsidR="00021013" w:rsidRPr="00021013" w:rsidRDefault="00021013" w:rsidP="009F140F">
                            <w:pPr>
                              <w:pStyle w:val="afffffffe"/>
                              <w:numPr>
                                <w:ilvl w:val="0"/>
                                <w:numId w:val="47"/>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AN understands that the expected UE behavior is that when the UE is not in any intended service area of its interested broadcast services, the UE may not need to (re)acquire up-to-date MCCH. FFS on solutions</w:t>
                            </w:r>
                          </w:p>
                          <w:p w14:paraId="53FC36E9" w14:textId="77777777" w:rsidR="00021013" w:rsidRPr="009F140F" w:rsidRDefault="00021013" w:rsidP="009F140F">
                            <w:pPr>
                              <w:pStyle w:val="afffffffe"/>
                              <w:numPr>
                                <w:ilvl w:val="0"/>
                                <w:numId w:val="47"/>
                              </w:numPr>
                              <w:rPr>
                                <w:rFonts w:ascii="Times New Roman" w:hAnsi="Times New Roman"/>
                                <w:lang w:eastAsia="zh-CN"/>
                              </w:rPr>
                            </w:pPr>
                            <w:r w:rsidRPr="00021013">
                              <w:rPr>
                                <w:rFonts w:ascii="Times New Roman" w:hAnsi="Times New Roman"/>
                                <w:lang w:eastAsia="zh-CN"/>
                              </w:rPr>
                              <w:t>For an MBS broadcast service intended for a certain area, a R19 UE supporting the feature should not establish MRB(s) for the MBS session associated to the intended area when it is outside the intended area (capture this in Stage 2)</w:t>
                            </w:r>
                            <w:r>
                              <w:rPr>
                                <w:rFonts w:ascii="Times New Roman" w:hAnsi="Times New Roman"/>
                                <w:lang w:eastAsia="zh-CN"/>
                              </w:rPr>
                              <w:t>.</w:t>
                            </w:r>
                          </w:p>
                          <w:p w14:paraId="0DD3627D" w14:textId="77777777" w:rsidR="00021013" w:rsidRPr="00232757" w:rsidRDefault="00021013" w:rsidP="00232757">
                            <w:pPr>
                              <w:pStyle w:val="afffffffe"/>
                              <w:numPr>
                                <w:ilvl w:val="0"/>
                                <w:numId w:val="47"/>
                              </w:numPr>
                              <w:rPr>
                                <w:rFonts w:ascii="Times New Roman" w:hAnsi="Times New Roman"/>
                              </w:rPr>
                            </w:pPr>
                            <w:r w:rsidRPr="00021013">
                              <w:rPr>
                                <w:rFonts w:ascii="Times New Roman" w:hAnsi="Times New Roman"/>
                                <w:lang w:eastAsia="zh-CN"/>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r>
                              <w:rPr>
                                <w:rFonts w:ascii="Times New Roman" w:hAnsi="Times New Roman"/>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fill o:detectmouseclick="t"/>
                <v:textbox style="mso-fit-shape-to-text:t">
                  <w:txbxContent>
                    <w:p w14:paraId="6516E086" w14:textId="77777777" w:rsidR="00021013" w:rsidRDefault="00021013" w:rsidP="00252B99">
                      <w:pPr>
                        <w:rPr>
                          <w:rFonts w:ascii="Times New Roman" w:hAnsi="Times New Roman"/>
                        </w:rPr>
                      </w:pPr>
                      <w:r>
                        <w:rPr>
                          <w:rFonts w:ascii="Times New Roman" w:hAnsi="Times New Roman" w:hint="eastAsia"/>
                        </w:rPr>
                        <w:t>A</w:t>
                      </w:r>
                      <w:r>
                        <w:rPr>
                          <w:rFonts w:ascii="Times New Roman" w:hAnsi="Times New Roman"/>
                        </w:rPr>
                        <w:t>greements:</w:t>
                      </w:r>
                    </w:p>
                    <w:p w14:paraId="39B050D8" w14:textId="77777777" w:rsidR="00021013" w:rsidRDefault="00021013" w:rsidP="009F140F">
                      <w:pPr>
                        <w:pStyle w:val="afffffffe"/>
                        <w:numPr>
                          <w:ilvl w:val="0"/>
                          <w:numId w:val="47"/>
                        </w:numPr>
                        <w:rPr>
                          <w:rFonts w:ascii="Times New Roman" w:hAnsi="Times New Roman"/>
                        </w:rPr>
                      </w:pPr>
                      <w:r>
                        <w:rPr>
                          <w:rFonts w:ascii="Times New Roman" w:hAnsi="Times New Roman" w:hint="eastAsia"/>
                          <w:lang w:eastAsia="zh-CN"/>
                        </w:rPr>
                        <w:t>T</w:t>
                      </w:r>
                      <w:r>
                        <w:rPr>
                          <w:rFonts w:ascii="Times New Roman" w:hAnsi="Times New Roman"/>
                          <w:lang w:eastAsia="zh-CN"/>
                        </w:rPr>
                        <w:t>he intended broadcast services area is defined by a geographical area represented by a (set of) reference Location and radius or by a (set of) polygon(s).</w:t>
                      </w:r>
                    </w:p>
                    <w:p w14:paraId="3C1A31FB" w14:textId="77777777" w:rsidR="00021013" w:rsidRPr="00021013" w:rsidRDefault="00021013" w:rsidP="009F140F">
                      <w:pPr>
                        <w:pStyle w:val="afffffffe"/>
                        <w:numPr>
                          <w:ilvl w:val="0"/>
                          <w:numId w:val="47"/>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AN understands that the expected UE behavior is that when the UE is not in any intended service area of its interested broadcast services, the UE may not need to (re)acquire up-to-date MCCH. FFS on solutions</w:t>
                      </w:r>
                    </w:p>
                    <w:p w14:paraId="53FC36E9" w14:textId="77777777" w:rsidR="00021013" w:rsidRPr="009F140F" w:rsidRDefault="00021013" w:rsidP="009F140F">
                      <w:pPr>
                        <w:pStyle w:val="afffffffe"/>
                        <w:numPr>
                          <w:ilvl w:val="0"/>
                          <w:numId w:val="47"/>
                        </w:numPr>
                        <w:rPr>
                          <w:rFonts w:ascii="Times New Roman" w:hAnsi="Times New Roman" w:hint="eastAsia"/>
                          <w:lang w:eastAsia="zh-CN"/>
                        </w:rPr>
                      </w:pPr>
                      <w:r w:rsidRPr="00021013">
                        <w:rPr>
                          <w:rFonts w:ascii="Times New Roman" w:hAnsi="Times New Roman"/>
                          <w:lang w:eastAsia="zh-CN"/>
                        </w:rPr>
                        <w:t>For an MBS broadcast service intended for a certain area, a R19 UE supporting the feature should not establish MRB(s) for the MBS session associated to the intended area when it is outside the intended area (capture this in Stage 2)</w:t>
                      </w:r>
                      <w:r>
                        <w:rPr>
                          <w:rFonts w:ascii="Times New Roman" w:hAnsi="Times New Roman"/>
                          <w:lang w:eastAsia="zh-CN"/>
                        </w:rPr>
                        <w:t>.</w:t>
                      </w:r>
                    </w:p>
                    <w:p w14:paraId="0DD3627D" w14:textId="77777777" w:rsidR="00021013" w:rsidRPr="00232757" w:rsidRDefault="00021013" w:rsidP="00232757">
                      <w:pPr>
                        <w:pStyle w:val="afffffffe"/>
                        <w:numPr>
                          <w:ilvl w:val="0"/>
                          <w:numId w:val="47"/>
                        </w:numPr>
                        <w:rPr>
                          <w:rFonts w:ascii="Times New Roman" w:hAnsi="Times New Roman"/>
                        </w:rPr>
                      </w:pPr>
                      <w:r w:rsidRPr="00021013">
                        <w:rPr>
                          <w:rFonts w:ascii="Times New Roman" w:hAnsi="Times New Roman"/>
                          <w:lang w:eastAsia="zh-CN"/>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r>
                        <w:rPr>
                          <w:rFonts w:ascii="Times New Roman" w:hAnsi="Times New Roman"/>
                          <w:lang w:eastAsia="zh-CN"/>
                        </w:rPr>
                        <w:t>.</w:t>
                      </w:r>
                    </w:p>
                  </w:txbxContent>
                </v:textbox>
                <w10:wrap type="square"/>
              </v:shape>
            </w:pict>
          </mc:Fallback>
        </mc:AlternateContent>
      </w:r>
    </w:p>
    <w:p w14:paraId="6CA064D2" w14:textId="19800CF3"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3ACD4AC9" w14:textId="3D31A68D" w:rsidR="00470C03" w:rsidRPr="00470C03" w:rsidRDefault="00923AFC" w:rsidP="00470C03">
      <w:pPr>
        <w:pStyle w:val="1"/>
        <w:numPr>
          <w:ilvl w:val="0"/>
          <w:numId w:val="5"/>
        </w:numPr>
        <w:rPr>
          <w:b w:val="0"/>
          <w:sz w:val="36"/>
        </w:rPr>
      </w:pPr>
      <w:r w:rsidRPr="0068418D">
        <w:rPr>
          <w:b w:val="0"/>
          <w:sz w:val="36"/>
        </w:rPr>
        <w:t>Discussion</w:t>
      </w:r>
    </w:p>
    <w:p w14:paraId="408F7F27" w14:textId="1043D034" w:rsidR="00F42510" w:rsidRPr="00CB42EF" w:rsidRDefault="00F07D37" w:rsidP="00F42510">
      <w:pPr>
        <w:pStyle w:val="2"/>
        <w:numPr>
          <w:ilvl w:val="0"/>
          <w:numId w:val="0"/>
        </w:numPr>
        <w:ind w:left="575" w:hanging="575"/>
      </w:pPr>
      <w:r w:rsidRPr="00CB42EF">
        <w:rPr>
          <w:rFonts w:hint="eastAsia"/>
        </w:rPr>
        <w:t>2</w:t>
      </w:r>
      <w:r w:rsidRPr="00CB42EF">
        <w:t>.</w:t>
      </w:r>
      <w:r w:rsidR="00470C03">
        <w:t>1</w:t>
      </w:r>
      <w:r w:rsidRPr="00CB42EF">
        <w:t xml:space="preserve"> support of </w:t>
      </w:r>
      <w:r w:rsidR="00CB42EF" w:rsidRPr="00CB42EF">
        <w:t xml:space="preserve">different </w:t>
      </w:r>
      <w:r w:rsidRPr="00CB42EF">
        <w:t>MBS services</w:t>
      </w:r>
      <w:r w:rsidR="00CB42EF" w:rsidRPr="00CB42EF">
        <w:t>/contents</w:t>
      </w:r>
      <w:r w:rsidRPr="00CB42EF">
        <w:t xml:space="preserve"> in</w:t>
      </w:r>
      <w:r w:rsidR="00CB42EF" w:rsidRPr="00CB42EF">
        <w:t xml:space="preserve"> </w:t>
      </w:r>
      <w:r w:rsidR="00CB42EF">
        <w:t>cells covering big area in</w:t>
      </w:r>
      <w:r w:rsidR="00CB42EF" w:rsidRPr="00CB42EF">
        <w:t xml:space="preserve"> footprint of the satellite</w:t>
      </w:r>
    </w:p>
    <w:p w14:paraId="46E42500" w14:textId="47C8C50A" w:rsidR="005D69B7" w:rsidRDefault="00F525C8" w:rsidP="00252B99">
      <w:pPr>
        <w:rPr>
          <w:rFonts w:ascii="Times New Roman" w:hAnsi="Times New Roman"/>
        </w:rPr>
      </w:pPr>
      <w:r>
        <w:rPr>
          <w:rFonts w:ascii="Times New Roman" w:hAnsi="Times New Roman"/>
        </w:rPr>
        <w:t>A</w:t>
      </w:r>
      <w:r>
        <w:rPr>
          <w:rFonts w:ascii="Times New Roman" w:hAnsi="Times New Roman" w:hint="eastAsia"/>
        </w:rPr>
        <w:t>s</w:t>
      </w:r>
      <w:r>
        <w:rPr>
          <w:rFonts w:ascii="Times New Roman" w:hAnsi="Times New Roman"/>
        </w:rPr>
        <w:t xml:space="preserve"> mentioned in the last RAN2 meeting agreement,</w:t>
      </w:r>
      <w:r w:rsidR="00333EBD">
        <w:rPr>
          <w:rFonts w:ascii="Times New Roman" w:hAnsi="Times New Roman"/>
        </w:rPr>
        <w:t xml:space="preserve"> the </w:t>
      </w:r>
      <w:r w:rsidR="00333EBD" w:rsidRPr="00333EBD">
        <w:rPr>
          <w:rFonts w:ascii="Times New Roman" w:hAnsi="Times New Roman"/>
        </w:rPr>
        <w:t>MBS broadcast intended service area is provided via system information</w:t>
      </w:r>
      <w:r w:rsidR="00333EBD">
        <w:rPr>
          <w:rFonts w:ascii="Times New Roman" w:hAnsi="Times New Roman"/>
        </w:rPr>
        <w:t>.</w:t>
      </w:r>
      <w:r w:rsidR="00B44E65">
        <w:rPr>
          <w:rFonts w:ascii="Times New Roman" w:hAnsi="Times New Roman"/>
        </w:rPr>
        <w:t xml:space="preserve"> We aim to further discuss the case that different MBS broadcast is associated with different intended service area, </w:t>
      </w:r>
      <w:r w:rsidR="00A72C49">
        <w:rPr>
          <w:rFonts w:ascii="Times New Roman" w:hAnsi="Times New Roman"/>
        </w:rPr>
        <w:t>as indicated as follows:</w:t>
      </w:r>
    </w:p>
    <w:p w14:paraId="093DFA44" w14:textId="5E0FBFB1" w:rsidR="005D69B7" w:rsidRDefault="0068418D" w:rsidP="00280F8E">
      <w:pPr>
        <w:tabs>
          <w:tab w:val="left" w:pos="2400"/>
        </w:tabs>
        <w:ind w:firstLineChars="950" w:firstLine="1900"/>
        <w:rPr>
          <w:rFonts w:ascii="Times New Roman" w:hAnsi="Times New Roman"/>
        </w:rPr>
      </w:pPr>
      <w:r>
        <w:rPr>
          <w:rFonts w:ascii="Times New Roman" w:hAnsi="Times New Roman"/>
        </w:rPr>
        <w:object w:dxaOrig="5841" w:dyaOrig="1981" w14:anchorId="088AA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99.05pt" o:ole="">
            <v:imagedata r:id="rId9" o:title=""/>
          </v:shape>
          <o:OLEObject Type="Embed" ProgID="Visio.Drawing.15" ShapeID="_x0000_i1025" DrawAspect="Content" ObjectID="_1789450870" r:id="rId10"/>
        </w:object>
      </w:r>
    </w:p>
    <w:p w14:paraId="61949316" w14:textId="63AECC13" w:rsidR="005D69B7" w:rsidRDefault="00A72C49" w:rsidP="006D56C0">
      <w:pPr>
        <w:jc w:val="left"/>
        <w:rPr>
          <w:rFonts w:ascii="Times New Roman" w:hAnsi="Times New Roman"/>
        </w:rPr>
      </w:pPr>
      <w:r>
        <w:rPr>
          <w:rFonts w:ascii="Times New Roman" w:hAnsi="Times New Roman"/>
        </w:rPr>
        <w:t>Figure 1: different sub-area belonging to a</w:t>
      </w:r>
      <w:r w:rsidR="006D56C0">
        <w:rPr>
          <w:rFonts w:ascii="Times New Roman" w:hAnsi="Times New Roman"/>
        </w:rPr>
        <w:t xml:space="preserve"> cell in/corresponding to a</w:t>
      </w:r>
      <w:r>
        <w:rPr>
          <w:rFonts w:ascii="Times New Roman" w:hAnsi="Times New Roman"/>
        </w:rPr>
        <w:t xml:space="preserve"> satellite footprint </w:t>
      </w:r>
      <w:r w:rsidR="00AF631E">
        <w:rPr>
          <w:rFonts w:ascii="Times New Roman" w:hAnsi="Times New Roman"/>
        </w:rPr>
        <w:t>could be served with different MBS service</w:t>
      </w:r>
    </w:p>
    <w:p w14:paraId="78FF7F93" w14:textId="636FA250" w:rsidR="00E05899" w:rsidRDefault="00D20D18" w:rsidP="00252B99">
      <w:pPr>
        <w:rPr>
          <w:rFonts w:ascii="Times New Roman" w:hAnsi="Times New Roman"/>
        </w:rPr>
      </w:pPr>
      <w:r>
        <w:rPr>
          <w:rFonts w:ascii="Times New Roman" w:hAnsi="Times New Roman"/>
        </w:rPr>
        <w:t>We think</w:t>
      </w:r>
      <w:r w:rsidR="00EA09E1">
        <w:rPr>
          <w:rFonts w:ascii="Times New Roman" w:hAnsi="Times New Roman"/>
        </w:rPr>
        <w:t xml:space="preserve"> </w:t>
      </w:r>
      <w:r>
        <w:rPr>
          <w:rFonts w:ascii="Times New Roman" w:hAnsi="Times New Roman"/>
        </w:rPr>
        <w:t>the</w:t>
      </w:r>
      <w:r w:rsidR="00EA09E1">
        <w:rPr>
          <w:rFonts w:ascii="Times New Roman" w:hAnsi="Times New Roman"/>
        </w:rPr>
        <w:t xml:space="preserve"> information</w:t>
      </w:r>
      <w:r>
        <w:rPr>
          <w:rFonts w:ascii="Times New Roman" w:hAnsi="Times New Roman"/>
        </w:rPr>
        <w:t xml:space="preserve"> of different MBS broadcast intended service area for different MBS session</w:t>
      </w:r>
      <w:r w:rsidR="00EA09E1">
        <w:rPr>
          <w:rFonts w:ascii="Times New Roman" w:hAnsi="Times New Roman"/>
        </w:rPr>
        <w:t xml:space="preserve"> </w:t>
      </w:r>
      <w:r w:rsidR="00B44E65">
        <w:rPr>
          <w:rFonts w:ascii="Times New Roman" w:hAnsi="Times New Roman"/>
        </w:rPr>
        <w:t>could</w:t>
      </w:r>
      <w:r w:rsidR="00EA09E1">
        <w:rPr>
          <w:rFonts w:ascii="Times New Roman" w:hAnsi="Times New Roman"/>
        </w:rPr>
        <w:t xml:space="preserve"> be embedded in the </w:t>
      </w:r>
      <w:r w:rsidR="00B44E65">
        <w:rPr>
          <w:rFonts w:ascii="Times New Roman" w:hAnsi="Times New Roman"/>
        </w:rPr>
        <w:t>system information</w:t>
      </w:r>
      <w:r w:rsidR="00EA09E1">
        <w:rPr>
          <w:rFonts w:ascii="Times New Roman" w:hAnsi="Times New Roman"/>
        </w:rPr>
        <w:t xml:space="preserve"> for the convenience of the UE to </w:t>
      </w:r>
      <w:r w:rsidR="00D14EA8">
        <w:rPr>
          <w:rFonts w:ascii="Times New Roman" w:hAnsi="Times New Roman"/>
        </w:rPr>
        <w:t>recognize</w:t>
      </w:r>
      <w:r w:rsidR="00EA09E1">
        <w:rPr>
          <w:rFonts w:ascii="Times New Roman" w:hAnsi="Times New Roman"/>
        </w:rPr>
        <w:t xml:space="preserve"> the available MBS services at its current positioning and the areas of broadcasting interested MBS services</w:t>
      </w:r>
      <w:r w:rsidR="00D14EA8">
        <w:rPr>
          <w:rFonts w:ascii="Times New Roman" w:hAnsi="Times New Roman"/>
        </w:rPr>
        <w:t xml:space="preserve"> in the current</w:t>
      </w:r>
      <w:r w:rsidR="007A3F44">
        <w:rPr>
          <w:rFonts w:ascii="Times New Roman" w:hAnsi="Times New Roman"/>
        </w:rPr>
        <w:t>ly</w:t>
      </w:r>
      <w:r w:rsidR="00D14EA8">
        <w:rPr>
          <w:rFonts w:ascii="Times New Roman" w:hAnsi="Times New Roman"/>
        </w:rPr>
        <w:t xml:space="preserve"> camped cell</w:t>
      </w:r>
      <w:r w:rsidR="00EA09E1">
        <w:rPr>
          <w:rFonts w:ascii="Times New Roman" w:hAnsi="Times New Roman"/>
        </w:rPr>
        <w:t>.</w:t>
      </w:r>
      <w:r w:rsidR="0002519C">
        <w:rPr>
          <w:rFonts w:ascii="Times New Roman" w:hAnsi="Times New Roman"/>
        </w:rPr>
        <w:t xml:space="preserve"> </w:t>
      </w:r>
    </w:p>
    <w:p w14:paraId="247F45E2" w14:textId="77777777" w:rsidR="005A3D2A" w:rsidRDefault="00860EDE" w:rsidP="00252B99">
      <w:pPr>
        <w:rPr>
          <w:rFonts w:ascii="Times New Roman" w:hAnsi="Times New Roman"/>
          <w:b/>
        </w:rPr>
      </w:pPr>
      <w:r w:rsidRPr="00E05899">
        <w:rPr>
          <w:rFonts w:ascii="Times New Roman" w:hAnsi="Times New Roman" w:hint="eastAsia"/>
          <w:b/>
        </w:rPr>
        <w:t>O</w:t>
      </w:r>
      <w:r w:rsidRPr="00E05899">
        <w:rPr>
          <w:rFonts w:ascii="Times New Roman" w:hAnsi="Times New Roman"/>
          <w:b/>
        </w:rPr>
        <w:t xml:space="preserve">bservation </w:t>
      </w:r>
      <w:r>
        <w:rPr>
          <w:rFonts w:ascii="Times New Roman" w:hAnsi="Times New Roman"/>
          <w:b/>
        </w:rPr>
        <w:t>1</w:t>
      </w:r>
      <w:r w:rsidRPr="00E05899">
        <w:rPr>
          <w:rFonts w:ascii="Times New Roman" w:hAnsi="Times New Roman"/>
          <w:b/>
        </w:rPr>
        <w:t xml:space="preserve">: </w:t>
      </w:r>
      <w:r>
        <w:rPr>
          <w:rFonts w:ascii="Times New Roman" w:hAnsi="Times New Roman"/>
          <w:b/>
        </w:rPr>
        <w:t xml:space="preserve">if </w:t>
      </w:r>
      <w:r w:rsidRPr="00D14EA8">
        <w:rPr>
          <w:rFonts w:ascii="Times New Roman" w:hAnsi="Times New Roman"/>
          <w:b/>
        </w:rPr>
        <w:t xml:space="preserve">one cell </w:t>
      </w:r>
      <w:r>
        <w:rPr>
          <w:rFonts w:ascii="Times New Roman" w:hAnsi="Times New Roman"/>
          <w:b/>
        </w:rPr>
        <w:t>covers a</w:t>
      </w:r>
      <w:r w:rsidRPr="00D14EA8">
        <w:rPr>
          <w:rFonts w:ascii="Times New Roman" w:hAnsi="Times New Roman"/>
          <w:b/>
        </w:rPr>
        <w:t xml:space="preserve"> large area</w:t>
      </w:r>
      <w:r>
        <w:rPr>
          <w:rFonts w:ascii="Times New Roman" w:hAnsi="Times New Roman"/>
          <w:b/>
        </w:rPr>
        <w:t xml:space="preserve">, </w:t>
      </w:r>
      <w:r w:rsidRPr="00E05899">
        <w:rPr>
          <w:rFonts w:ascii="Times New Roman" w:hAnsi="Times New Roman"/>
          <w:b/>
        </w:rPr>
        <w:t xml:space="preserve">different MBS sessions </w:t>
      </w:r>
      <w:r>
        <w:rPr>
          <w:rFonts w:ascii="Times New Roman" w:hAnsi="Times New Roman"/>
          <w:b/>
        </w:rPr>
        <w:t>may be available in different sub-areas.</w:t>
      </w:r>
    </w:p>
    <w:p w14:paraId="0C6F4C48" w14:textId="5820769E" w:rsidR="00330DF3" w:rsidRDefault="00330DF3" w:rsidP="00252B99">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1: </w:t>
      </w:r>
      <w:r w:rsidR="00C80B09" w:rsidRPr="00330DF3">
        <w:rPr>
          <w:rFonts w:ascii="Times New Roman" w:hAnsi="Times New Roman"/>
          <w:b/>
        </w:rPr>
        <w:t>RAN</w:t>
      </w:r>
      <w:r w:rsidR="00C80B09">
        <w:rPr>
          <w:rFonts w:ascii="Times New Roman" w:hAnsi="Times New Roman"/>
          <w:b/>
        </w:rPr>
        <w:t>2</w:t>
      </w:r>
      <w:r w:rsidR="00C80B09" w:rsidRPr="00330DF3">
        <w:rPr>
          <w:rFonts w:ascii="Times New Roman" w:hAnsi="Times New Roman"/>
          <w:b/>
        </w:rPr>
        <w:t xml:space="preserve"> to agree that</w:t>
      </w:r>
      <w:r w:rsidR="00C80B09">
        <w:rPr>
          <w:rFonts w:ascii="Times New Roman" w:hAnsi="Times New Roman"/>
          <w:b/>
        </w:rPr>
        <w:t xml:space="preserve"> </w:t>
      </w:r>
      <w:r w:rsidRPr="00330DF3">
        <w:rPr>
          <w:rFonts w:ascii="Times New Roman" w:hAnsi="Times New Roman"/>
          <w:b/>
        </w:rPr>
        <w:t xml:space="preserve">different MBS sessions </w:t>
      </w:r>
      <w:r w:rsidR="00B44E65">
        <w:rPr>
          <w:rFonts w:ascii="Times New Roman" w:hAnsi="Times New Roman"/>
          <w:b/>
        </w:rPr>
        <w:t>could</w:t>
      </w:r>
      <w:r w:rsidRPr="00330DF3">
        <w:rPr>
          <w:rFonts w:ascii="Times New Roman" w:hAnsi="Times New Roman"/>
          <w:b/>
        </w:rPr>
        <w:t xml:space="preserve"> be associated with different </w:t>
      </w:r>
      <w:r w:rsidR="00D20D18" w:rsidRPr="00D20D18">
        <w:rPr>
          <w:rFonts w:ascii="Times New Roman" w:hAnsi="Times New Roman"/>
          <w:b/>
        </w:rPr>
        <w:t xml:space="preserve">MBS broadcast intended service </w:t>
      </w:r>
      <w:r w:rsidRPr="00330DF3">
        <w:rPr>
          <w:rFonts w:ascii="Times New Roman" w:hAnsi="Times New Roman"/>
          <w:b/>
        </w:rPr>
        <w:t xml:space="preserve">areas, and such information should be </w:t>
      </w:r>
      <w:r w:rsidR="00140F61">
        <w:rPr>
          <w:rFonts w:ascii="Times New Roman" w:hAnsi="Times New Roman"/>
          <w:b/>
        </w:rPr>
        <w:t>indicated</w:t>
      </w:r>
      <w:r w:rsidRPr="00330DF3">
        <w:rPr>
          <w:rFonts w:ascii="Times New Roman" w:hAnsi="Times New Roman"/>
          <w:b/>
        </w:rPr>
        <w:t xml:space="preserve"> in </w:t>
      </w:r>
      <w:r w:rsidR="00B44E65">
        <w:rPr>
          <w:rFonts w:ascii="Times New Roman" w:hAnsi="Times New Roman"/>
          <w:b/>
        </w:rPr>
        <w:t>the system information</w:t>
      </w:r>
      <w:r w:rsidR="002917F7">
        <w:rPr>
          <w:rFonts w:ascii="Times New Roman" w:hAnsi="Times New Roman"/>
          <w:b/>
        </w:rPr>
        <w:t>.</w:t>
      </w:r>
      <w:r w:rsidRPr="00330DF3">
        <w:rPr>
          <w:rFonts w:ascii="Times New Roman" w:hAnsi="Times New Roman"/>
          <w:b/>
        </w:rPr>
        <w:t xml:space="preserve"> </w:t>
      </w:r>
    </w:p>
    <w:p w14:paraId="0B890577" w14:textId="22A351FE" w:rsidR="00AC033E" w:rsidRDefault="00AC033E" w:rsidP="00252B99">
      <w:pPr>
        <w:rPr>
          <w:rFonts w:ascii="Times New Roman" w:hAnsi="Times New Roman"/>
          <w:b/>
        </w:rPr>
      </w:pPr>
    </w:p>
    <w:p w14:paraId="6E8D33BE" w14:textId="76259015" w:rsidR="00AC033E" w:rsidRDefault="00AC033E" w:rsidP="00AC033E">
      <w:pPr>
        <w:pStyle w:val="2"/>
        <w:numPr>
          <w:ilvl w:val="0"/>
          <w:numId w:val="0"/>
        </w:numPr>
        <w:ind w:left="575" w:hanging="575"/>
        <w:rPr>
          <w:rFonts w:ascii="Times New Roman" w:hAnsi="Times New Roman"/>
          <w:b/>
        </w:rPr>
      </w:pPr>
      <w:r w:rsidRPr="00CB42EF">
        <w:rPr>
          <w:rFonts w:hint="eastAsia"/>
        </w:rPr>
        <w:t>2</w:t>
      </w:r>
      <w:r w:rsidRPr="00CB42EF">
        <w:t>.</w:t>
      </w:r>
      <w:r>
        <w:t>2</w:t>
      </w:r>
      <w:r w:rsidRPr="00CB42EF">
        <w:t xml:space="preserve"> support of MBS services/contents in </w:t>
      </w:r>
      <w:r>
        <w:t xml:space="preserve">cells </w:t>
      </w:r>
      <w:r>
        <w:rPr>
          <w:lang w:val="sv-SE"/>
        </w:rPr>
        <w:t>area of more than one NTN cells (or portions thereof)</w:t>
      </w:r>
    </w:p>
    <w:p w14:paraId="39EE1F67" w14:textId="123894BC" w:rsidR="00AC033E" w:rsidRDefault="00FD6FB3" w:rsidP="00252B99">
      <w:pPr>
        <w:rPr>
          <w:rFonts w:ascii="Times New Roman" w:hAnsi="Times New Roman"/>
        </w:rPr>
      </w:pPr>
      <w:r>
        <w:rPr>
          <w:rFonts w:ascii="Times New Roman" w:hAnsi="Times New Roman" w:hint="eastAsia"/>
        </w:rPr>
        <w:t>I</w:t>
      </w:r>
      <w:r>
        <w:rPr>
          <w:rFonts w:ascii="Times New Roman" w:hAnsi="Times New Roman"/>
        </w:rPr>
        <w:t>n our opinion, there are two possible situations when MBS services/contents are available in more than one NTN cells:</w:t>
      </w:r>
    </w:p>
    <w:p w14:paraId="508117E1" w14:textId="50D9494B" w:rsidR="00FD6FB3" w:rsidRDefault="00FD6FB3" w:rsidP="00FD6FB3">
      <w:pPr>
        <w:pStyle w:val="afffffffe"/>
        <w:numPr>
          <w:ilvl w:val="0"/>
          <w:numId w:val="44"/>
        </w:numPr>
        <w:rPr>
          <w:rFonts w:ascii="Times New Roman" w:hAnsi="Times New Roman"/>
        </w:rPr>
      </w:pPr>
      <w:r>
        <w:rPr>
          <w:rFonts w:ascii="Times New Roman" w:hAnsi="Times New Roman" w:hint="eastAsia"/>
          <w:lang w:eastAsia="zh-CN"/>
        </w:rPr>
        <w:t>M</w:t>
      </w:r>
      <w:r>
        <w:rPr>
          <w:rFonts w:ascii="Times New Roman" w:hAnsi="Times New Roman"/>
          <w:lang w:eastAsia="zh-CN"/>
        </w:rPr>
        <w:t>BS services are available in multiple cells</w:t>
      </w:r>
    </w:p>
    <w:p w14:paraId="3ADD962B" w14:textId="458A88F8" w:rsidR="00FD6FB3" w:rsidRPr="00FD6FB3" w:rsidRDefault="00FD6FB3" w:rsidP="00FD6FB3">
      <w:pPr>
        <w:pStyle w:val="afffffffe"/>
        <w:numPr>
          <w:ilvl w:val="0"/>
          <w:numId w:val="44"/>
        </w:numPr>
        <w:rPr>
          <w:rFonts w:ascii="Times New Roman" w:hAnsi="Times New Roma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BS services are available in at least one </w:t>
      </w:r>
      <w:r w:rsidR="00FF5022">
        <w:rPr>
          <w:rFonts w:ascii="Times New Roman" w:eastAsiaTheme="minorEastAsia" w:hAnsi="Times New Roman"/>
          <w:lang w:eastAsia="zh-CN"/>
        </w:rPr>
        <w:t>whole</w:t>
      </w:r>
      <w:r>
        <w:rPr>
          <w:rFonts w:ascii="Times New Roman" w:eastAsiaTheme="minorEastAsia" w:hAnsi="Times New Roman"/>
          <w:lang w:eastAsia="zh-CN"/>
        </w:rPr>
        <w:t xml:space="preserve"> cell and in only portion of at least </w:t>
      </w:r>
      <w:r w:rsidR="003F22FF">
        <w:rPr>
          <w:rFonts w:ascii="Times New Roman" w:eastAsiaTheme="minorEastAsia" w:hAnsi="Times New Roman"/>
          <w:lang w:eastAsia="zh-CN"/>
        </w:rPr>
        <w:t xml:space="preserve">one </w:t>
      </w:r>
      <w:r>
        <w:rPr>
          <w:rFonts w:ascii="Times New Roman" w:eastAsiaTheme="minorEastAsia" w:hAnsi="Times New Roman"/>
          <w:lang w:eastAsia="zh-CN"/>
        </w:rPr>
        <w:t>cells</w:t>
      </w:r>
    </w:p>
    <w:p w14:paraId="0DE4D5FE" w14:textId="74E7B0D2" w:rsidR="00AC033E" w:rsidRDefault="00802434" w:rsidP="00252B99">
      <w:pPr>
        <w:rPr>
          <w:rFonts w:ascii="Times New Roman" w:hAnsi="Times New Roman"/>
        </w:rPr>
      </w:pPr>
      <w:r>
        <w:rPr>
          <w:rFonts w:ascii="Times New Roman" w:hAnsi="Times New Roman" w:hint="eastAsia"/>
        </w:rPr>
        <w:t>I</w:t>
      </w:r>
      <w:r>
        <w:rPr>
          <w:rFonts w:ascii="Times New Roman" w:hAnsi="Times New Roman"/>
        </w:rPr>
        <w:t xml:space="preserve">f the MBS services are available in </w:t>
      </w:r>
      <w:r w:rsidR="003B5568">
        <w:rPr>
          <w:rFonts w:ascii="Times New Roman" w:hAnsi="Times New Roman"/>
        </w:rPr>
        <w:t>multiple</w:t>
      </w:r>
      <w:r>
        <w:rPr>
          <w:rFonts w:ascii="Times New Roman" w:hAnsi="Times New Roman"/>
        </w:rPr>
        <w:t xml:space="preserve"> cell,</w:t>
      </w:r>
      <w:r w:rsidR="003B5568">
        <w:rPr>
          <w:rFonts w:ascii="Times New Roman" w:hAnsi="Times New Roman"/>
        </w:rPr>
        <w:t xml:space="preserve"> in each such cell, </w:t>
      </w:r>
      <w:r>
        <w:rPr>
          <w:rFonts w:ascii="Times New Roman" w:hAnsi="Times New Roman"/>
        </w:rPr>
        <w:t xml:space="preserve">the targeting intended broadcast area </w:t>
      </w:r>
      <w:r w:rsidR="00165A49">
        <w:rPr>
          <w:rFonts w:ascii="Times New Roman" w:hAnsi="Times New Roman" w:hint="eastAsia"/>
        </w:rPr>
        <w:t>does</w:t>
      </w:r>
      <w:r w:rsidR="00165A49">
        <w:rPr>
          <w:rFonts w:ascii="Times New Roman" w:hAnsi="Times New Roman"/>
        </w:rPr>
        <w:t xml:space="preserve"> not need to</w:t>
      </w:r>
      <w:r>
        <w:rPr>
          <w:rFonts w:ascii="Times New Roman" w:hAnsi="Times New Roman"/>
        </w:rPr>
        <w:t xml:space="preserve"> be provided to UEs, since the UE camping </w:t>
      </w:r>
      <w:r w:rsidR="00E474FB">
        <w:rPr>
          <w:rFonts w:ascii="Times New Roman" w:hAnsi="Times New Roman"/>
        </w:rPr>
        <w:t>on</w:t>
      </w:r>
      <w:r>
        <w:rPr>
          <w:rFonts w:ascii="Times New Roman" w:hAnsi="Times New Roman"/>
        </w:rPr>
        <w:t xml:space="preserve"> such cell can </w:t>
      </w:r>
      <w:r w:rsidR="0059303D">
        <w:rPr>
          <w:rFonts w:ascii="Times New Roman" w:hAnsi="Times New Roman"/>
        </w:rPr>
        <w:t>receive</w:t>
      </w:r>
      <w:r>
        <w:rPr>
          <w:rFonts w:ascii="Times New Roman" w:hAnsi="Times New Roman"/>
        </w:rPr>
        <w:t xml:space="preserve"> MBS services </w:t>
      </w:r>
      <w:r w:rsidR="00E474FB">
        <w:rPr>
          <w:rFonts w:ascii="Times New Roman" w:hAnsi="Times New Roman"/>
        </w:rPr>
        <w:t>everywhere in the cell. On the other hand, if the MBS services are available in only part of a cell, related enhancements</w:t>
      </w:r>
      <w:r w:rsidR="00190189">
        <w:rPr>
          <w:rFonts w:ascii="Times New Roman" w:hAnsi="Times New Roman"/>
        </w:rPr>
        <w:t xml:space="preserve"> </w:t>
      </w:r>
      <w:r w:rsidR="003B5568">
        <w:rPr>
          <w:rFonts w:ascii="Times New Roman" w:hAnsi="Times New Roman"/>
        </w:rPr>
        <w:t xml:space="preserve">to </w:t>
      </w:r>
      <w:r w:rsidR="00190189">
        <w:rPr>
          <w:rFonts w:ascii="Times New Roman" w:hAnsi="Times New Roman"/>
        </w:rPr>
        <w:t>be considered</w:t>
      </w:r>
      <w:r w:rsidR="00E474FB">
        <w:rPr>
          <w:rFonts w:ascii="Times New Roman" w:hAnsi="Times New Roman"/>
        </w:rPr>
        <w:t xml:space="preserve"> are mentioned in the last section. Anyway, we should embrace both of</w:t>
      </w:r>
      <w:r w:rsidR="003F22FF">
        <w:rPr>
          <w:rFonts w:ascii="Times New Roman" w:hAnsi="Times New Roman"/>
        </w:rPr>
        <w:t xml:space="preserve"> two</w:t>
      </w:r>
      <w:r w:rsidR="00E474FB">
        <w:rPr>
          <w:rFonts w:ascii="Times New Roman" w:hAnsi="Times New Roman"/>
        </w:rPr>
        <w:t xml:space="preserve"> situations</w:t>
      </w:r>
      <w:r w:rsidR="00B44E65">
        <w:rPr>
          <w:rFonts w:ascii="Times New Roman" w:hAnsi="Times New Roman"/>
        </w:rPr>
        <w:t>:</w:t>
      </w:r>
      <w:r w:rsidR="00E474FB">
        <w:rPr>
          <w:rFonts w:ascii="Times New Roman" w:hAnsi="Times New Roman"/>
        </w:rPr>
        <w:t xml:space="preserve"> </w:t>
      </w:r>
      <w:r w:rsidR="00B44E65">
        <w:rPr>
          <w:rFonts w:ascii="Times New Roman" w:hAnsi="Times New Roman"/>
        </w:rPr>
        <w:t xml:space="preserve">1. </w:t>
      </w:r>
      <w:r w:rsidR="00E474FB">
        <w:rPr>
          <w:rFonts w:ascii="Times New Roman" w:hAnsi="Times New Roman"/>
        </w:rPr>
        <w:t xml:space="preserve">MBS services are available in </w:t>
      </w:r>
      <w:r w:rsidR="003F22FF">
        <w:rPr>
          <w:rFonts w:ascii="Times New Roman" w:hAnsi="Times New Roman"/>
        </w:rPr>
        <w:t xml:space="preserve">one </w:t>
      </w:r>
      <w:r w:rsidR="00FF5022">
        <w:rPr>
          <w:rFonts w:ascii="Times New Roman" w:hAnsi="Times New Roman"/>
        </w:rPr>
        <w:t>whole</w:t>
      </w:r>
      <w:r w:rsidR="00E474FB">
        <w:rPr>
          <w:rFonts w:ascii="Times New Roman" w:hAnsi="Times New Roman"/>
        </w:rPr>
        <w:t xml:space="preserve"> cell</w:t>
      </w:r>
      <w:r w:rsidR="00B44E65">
        <w:rPr>
          <w:rFonts w:ascii="Times New Roman" w:hAnsi="Times New Roman"/>
        </w:rPr>
        <w:t>,</w:t>
      </w:r>
      <w:r w:rsidR="00E474FB">
        <w:rPr>
          <w:rFonts w:ascii="Times New Roman" w:hAnsi="Times New Roman"/>
        </w:rPr>
        <w:t xml:space="preserve"> and</w:t>
      </w:r>
      <w:r w:rsidR="00B44E65">
        <w:rPr>
          <w:rFonts w:ascii="Times New Roman" w:hAnsi="Times New Roman"/>
        </w:rPr>
        <w:t xml:space="preserve"> 2. MBS services are</w:t>
      </w:r>
      <w:r w:rsidR="00190189">
        <w:rPr>
          <w:rFonts w:ascii="Times New Roman" w:hAnsi="Times New Roman"/>
        </w:rPr>
        <w:t xml:space="preserve"> available </w:t>
      </w:r>
      <w:r w:rsidR="00E474FB">
        <w:rPr>
          <w:rFonts w:ascii="Times New Roman" w:hAnsi="Times New Roman"/>
        </w:rPr>
        <w:t xml:space="preserve">in part of one </w:t>
      </w:r>
      <w:r w:rsidR="003F22FF">
        <w:rPr>
          <w:rFonts w:ascii="Times New Roman" w:hAnsi="Times New Roman"/>
        </w:rPr>
        <w:t>cell.</w:t>
      </w:r>
      <w:r w:rsidR="00190189">
        <w:rPr>
          <w:rFonts w:ascii="Times New Roman" w:hAnsi="Times New Roman"/>
        </w:rPr>
        <w:t xml:space="preserve"> </w:t>
      </w:r>
      <w:r w:rsidR="00E474FB">
        <w:rPr>
          <w:rFonts w:ascii="Times New Roman" w:hAnsi="Times New Roman"/>
        </w:rPr>
        <w:t xml:space="preserve">Therefore, we suggest to mark any </w:t>
      </w:r>
      <w:r w:rsidR="003F22FF">
        <w:rPr>
          <w:rFonts w:ascii="Times New Roman" w:hAnsi="Times New Roman"/>
        </w:rPr>
        <w:t xml:space="preserve">stage-3 </w:t>
      </w:r>
      <w:r w:rsidR="00E474FB">
        <w:rPr>
          <w:rFonts w:ascii="Times New Roman" w:hAnsi="Times New Roman"/>
        </w:rPr>
        <w:t>enhancement for indicating intended targeting MBS service area in the NTN cell as optional.</w:t>
      </w:r>
    </w:p>
    <w:p w14:paraId="20A73C3D" w14:textId="2B82B5D4" w:rsidR="00AC033E" w:rsidRDefault="00E474FB" w:rsidP="00252B9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sidR="00021013">
        <w:rPr>
          <w:rFonts w:ascii="Times New Roman" w:hAnsi="Times New Roman"/>
          <w:b/>
        </w:rPr>
        <w:t>2</w:t>
      </w:r>
      <w:r w:rsidR="005A3D2A">
        <w:rPr>
          <w:rFonts w:ascii="Times New Roman" w:hAnsi="Times New Roman"/>
          <w:b/>
        </w:rPr>
        <w:t>:</w:t>
      </w:r>
      <w:r w:rsidRPr="003B7E17">
        <w:rPr>
          <w:rFonts w:ascii="Times New Roman" w:hAnsi="Times New Roman"/>
          <w:b/>
        </w:rPr>
        <w:t xml:space="preserve"> RAN2 to a</w:t>
      </w:r>
      <w:r w:rsidR="00975552">
        <w:rPr>
          <w:rFonts w:ascii="Times New Roman" w:hAnsi="Times New Roman"/>
          <w:b/>
        </w:rPr>
        <w:t>gree that</w:t>
      </w:r>
      <w:r w:rsidR="00512AE8">
        <w:rPr>
          <w:rFonts w:ascii="Times New Roman" w:hAnsi="Times New Roman"/>
          <w:b/>
        </w:rPr>
        <w:t>,</w:t>
      </w:r>
      <w:r w:rsidR="007E5C63">
        <w:rPr>
          <w:rFonts w:ascii="Times New Roman" w:hAnsi="Times New Roman"/>
          <w:b/>
        </w:rPr>
        <w:t xml:space="preserve"> </w:t>
      </w:r>
      <w:r w:rsidR="00FF5022">
        <w:rPr>
          <w:rFonts w:ascii="Times New Roman" w:hAnsi="Times New Roman"/>
          <w:b/>
        </w:rPr>
        <w:t>t</w:t>
      </w:r>
      <w:r w:rsidR="00FF5022" w:rsidRPr="00FF5022">
        <w:rPr>
          <w:rFonts w:ascii="Times New Roman" w:hAnsi="Times New Roman"/>
          <w:b/>
        </w:rPr>
        <w:t>o support MBS services/contents in cell area of more than one NTN cells (or portions thereof), only the service area covering portions of cells need to be explicitly indicated.</w:t>
      </w:r>
    </w:p>
    <w:p w14:paraId="0AFC512A" w14:textId="0CC26225" w:rsidR="0008522A" w:rsidRDefault="0008522A" w:rsidP="00252B99">
      <w:pPr>
        <w:rPr>
          <w:rFonts w:ascii="Times New Roman" w:hAnsi="Times New Roman"/>
          <w:b/>
        </w:rPr>
      </w:pPr>
    </w:p>
    <w:p w14:paraId="183BED86" w14:textId="43991B2E" w:rsidR="0008522A" w:rsidRDefault="006A5D4C" w:rsidP="006A5D4C">
      <w:pPr>
        <w:pStyle w:val="2"/>
        <w:numPr>
          <w:ilvl w:val="0"/>
          <w:numId w:val="0"/>
        </w:numPr>
        <w:ind w:left="575" w:hanging="575"/>
      </w:pPr>
      <w:r>
        <w:t xml:space="preserve">2.3 </w:t>
      </w:r>
      <w:r w:rsidR="0008522A" w:rsidRPr="0008522A">
        <w:t xml:space="preserve">how to </w:t>
      </w:r>
      <w:r w:rsidR="00766F7D">
        <w:t>indicate</w:t>
      </w:r>
      <w:r w:rsidR="0008522A" w:rsidRPr="0008522A">
        <w:t xml:space="preserve"> the service area information in</w:t>
      </w:r>
      <w:r w:rsidR="00114ACE">
        <w:t xml:space="preserve"> the </w:t>
      </w:r>
      <w:proofErr w:type="spellStart"/>
      <w:r w:rsidR="00114ACE">
        <w:t>Uu</w:t>
      </w:r>
      <w:proofErr w:type="spellEnd"/>
      <w:r w:rsidR="00114ACE">
        <w:t xml:space="preserve"> signalling</w:t>
      </w:r>
      <w:r w:rsidR="0008522A" w:rsidRPr="0008522A">
        <w:t>?</w:t>
      </w:r>
    </w:p>
    <w:p w14:paraId="11C4950D" w14:textId="5AD53308" w:rsidR="00021013" w:rsidRDefault="00021013" w:rsidP="0008522A">
      <w:pPr>
        <w:rPr>
          <w:rFonts w:ascii="Times New Roman" w:hAnsi="Times New Roman"/>
          <w:lang w:val="en-GB"/>
        </w:rPr>
      </w:pPr>
      <w:r>
        <w:rPr>
          <w:rFonts w:ascii="Times New Roman" w:hAnsi="Times New Roman"/>
          <w:lang w:val="en-GB"/>
        </w:rPr>
        <w:t>In the last RAN2 meeting, it was agreed that the expected UE behaviour is that the</w:t>
      </w:r>
      <w:r>
        <w:rPr>
          <w:rFonts w:ascii="Times New Roman" w:hAnsi="Times New Roman"/>
        </w:rPr>
        <w:t xml:space="preserve"> UE may not need to (re)acquire up-to-date MCCH when the UE is not in any intended service area of its interested broadcast services</w:t>
      </w:r>
      <w:r w:rsidR="00334EC0">
        <w:rPr>
          <w:rFonts w:ascii="Times New Roman" w:hAnsi="Times New Roman"/>
        </w:rPr>
        <w:t>.</w:t>
      </w:r>
    </w:p>
    <w:p w14:paraId="5ADDD2C9" w14:textId="77777777" w:rsidR="00021013" w:rsidRDefault="00021013" w:rsidP="0008522A">
      <w:pPr>
        <w:rPr>
          <w:rFonts w:ascii="Times New Roman" w:hAnsi="Times New Roman"/>
          <w:lang w:val="en-GB"/>
        </w:rPr>
      </w:pPr>
    </w:p>
    <w:p w14:paraId="7D9247F1" w14:textId="77777777" w:rsidR="00021013" w:rsidRDefault="00021013" w:rsidP="0008522A">
      <w:pPr>
        <w:rPr>
          <w:rFonts w:ascii="Times New Roman" w:hAnsi="Times New Roman"/>
          <w:lang w:val="en-GB"/>
        </w:rPr>
      </w:pPr>
    </w:p>
    <w:p w14:paraId="4D378B91" w14:textId="058E3959" w:rsidR="00E03C58" w:rsidRPr="007C6118" w:rsidRDefault="007C6118" w:rsidP="007C6118">
      <w:pPr>
        <w:rPr>
          <w:rFonts w:ascii="Times New Roman" w:hAnsi="Times New Roman"/>
          <w:lang w:val="en-GB"/>
        </w:rPr>
      </w:pPr>
      <w:r>
        <w:rPr>
          <w:rFonts w:ascii="Times New Roman" w:hAnsi="Times New Roman"/>
          <w:lang w:val="en-GB"/>
        </w:rPr>
        <w:lastRenderedPageBreak/>
        <w:t xml:space="preserve">Mainly, </w:t>
      </w:r>
      <w:r w:rsidR="00BF3ACE">
        <w:rPr>
          <w:rFonts w:ascii="Times New Roman" w:hAnsi="Times New Roman"/>
          <w:lang w:val="en-GB"/>
        </w:rPr>
        <w:t>there are</w:t>
      </w:r>
      <w:r>
        <w:rPr>
          <w:rFonts w:ascii="Times New Roman" w:hAnsi="Times New Roman"/>
          <w:lang w:val="en-GB"/>
        </w:rPr>
        <w:t xml:space="preserve"> two</w:t>
      </w:r>
      <w:r w:rsidR="00BF3ACE">
        <w:rPr>
          <w:rFonts w:ascii="Times New Roman" w:hAnsi="Times New Roman"/>
          <w:lang w:val="en-GB"/>
        </w:rPr>
        <w:t xml:space="preserve"> options on table:</w:t>
      </w:r>
      <w:r w:rsidR="00BF3ACE" w:rsidRPr="00BF3ACE">
        <w:t xml:space="preserve"> </w:t>
      </w:r>
      <w:r w:rsidR="00BF3ACE" w:rsidRPr="00BF3ACE">
        <w:rPr>
          <w:rFonts w:ascii="Times New Roman" w:hAnsi="Times New Roman"/>
          <w:lang w:val="en-GB"/>
        </w:rPr>
        <w:t>including the service area information</w:t>
      </w:r>
      <w:r w:rsidR="00BF3ACE">
        <w:rPr>
          <w:rFonts w:ascii="Times New Roman" w:hAnsi="Times New Roman"/>
          <w:lang w:val="en-GB"/>
        </w:rPr>
        <w:t xml:space="preserve"> in </w:t>
      </w:r>
      <w:r w:rsidR="00BF3ACE" w:rsidRPr="00BF3ACE">
        <w:rPr>
          <w:rFonts w:ascii="Times New Roman" w:hAnsi="Times New Roman"/>
          <w:lang w:val="en-GB"/>
        </w:rPr>
        <w:t>SIB20</w:t>
      </w:r>
      <w:r w:rsidR="00BF3ACE">
        <w:rPr>
          <w:rFonts w:ascii="Times New Roman" w:hAnsi="Times New Roman"/>
          <w:lang w:val="en-GB"/>
        </w:rPr>
        <w:t>, or</w:t>
      </w:r>
      <w:r w:rsidR="007442EE">
        <w:rPr>
          <w:rFonts w:ascii="Times New Roman" w:hAnsi="Times New Roman"/>
          <w:lang w:val="en-GB"/>
        </w:rPr>
        <w:t xml:space="preserve"> the</w:t>
      </w:r>
      <w:r w:rsidR="00BF3ACE">
        <w:rPr>
          <w:rFonts w:ascii="Times New Roman" w:hAnsi="Times New Roman"/>
          <w:lang w:val="en-GB"/>
        </w:rPr>
        <w:t xml:space="preserve"> </w:t>
      </w:r>
      <w:r w:rsidR="008168BF">
        <w:rPr>
          <w:rFonts w:ascii="Times New Roman" w:hAnsi="Times New Roman"/>
          <w:lang w:val="en-GB"/>
        </w:rPr>
        <w:t xml:space="preserve">MCCH consisting of </w:t>
      </w:r>
      <w:proofErr w:type="spellStart"/>
      <w:r w:rsidR="00BF3ACE" w:rsidRPr="00BF3ACE">
        <w:rPr>
          <w:rFonts w:ascii="Times New Roman" w:hAnsi="Times New Roman"/>
          <w:b/>
          <w:i/>
          <w:lang w:val="en-GB"/>
        </w:rPr>
        <w:t>MBSBroadcastConfiguration</w:t>
      </w:r>
      <w:proofErr w:type="spellEnd"/>
      <w:r w:rsidR="008168BF">
        <w:rPr>
          <w:rFonts w:ascii="Times New Roman" w:hAnsi="Times New Roman"/>
          <w:lang w:val="en-GB"/>
        </w:rPr>
        <w:t xml:space="preserve"> IE</w:t>
      </w:r>
      <w:r w:rsidR="00BF3ACE">
        <w:rPr>
          <w:rFonts w:ascii="Times New Roman" w:hAnsi="Times New Roman"/>
          <w:lang w:val="en-GB"/>
        </w:rPr>
        <w:t>.</w:t>
      </w:r>
      <w:r>
        <w:rPr>
          <w:rFonts w:ascii="Times New Roman" w:hAnsi="Times New Roman"/>
          <w:lang w:val="en-GB"/>
        </w:rPr>
        <w:t xml:space="preserve"> </w:t>
      </w:r>
      <w:r w:rsidR="00912F90" w:rsidRPr="00912F90">
        <w:rPr>
          <w:rFonts w:ascii="Times New Roman" w:hAnsi="Times New Roman"/>
          <w:lang w:val="en-GB"/>
        </w:rPr>
        <w:t>According to [</w:t>
      </w:r>
      <w:r w:rsidR="004805F1">
        <w:rPr>
          <w:rFonts w:ascii="Times New Roman" w:hAnsi="Times New Roman"/>
          <w:lang w:val="en-GB"/>
        </w:rPr>
        <w:t>1</w:t>
      </w:r>
      <w:r w:rsidR="00912F90" w:rsidRPr="00912F90">
        <w:rPr>
          <w:rFonts w:ascii="Times New Roman" w:hAnsi="Times New Roman"/>
          <w:lang w:val="en-GB"/>
        </w:rPr>
        <w:t>], SIB20 contains the</w:t>
      </w:r>
      <w:r>
        <w:rPr>
          <w:rFonts w:ascii="Times New Roman" w:hAnsi="Times New Roman"/>
          <w:lang w:val="en-GB"/>
        </w:rPr>
        <w:t xml:space="preserve"> </w:t>
      </w:r>
      <w:r w:rsidRPr="007C6118">
        <w:rPr>
          <w:rFonts w:ascii="Times New Roman" w:hAnsi="Times New Roman"/>
          <w:lang w:val="en-GB"/>
        </w:rPr>
        <w:t>information required to acquire the MCCH/MTCH configurations for MBS broadcast</w:t>
      </w:r>
      <w:r>
        <w:rPr>
          <w:rFonts w:ascii="Times New Roman" w:hAnsi="Times New Roman"/>
          <w:lang w:val="en-GB"/>
        </w:rPr>
        <w:t>.</w:t>
      </w:r>
      <w:r w:rsidR="00912F90" w:rsidRPr="00912F90">
        <w:rPr>
          <w:rFonts w:ascii="Times New Roman" w:hAnsi="Times New Roman"/>
          <w:lang w:val="en-GB"/>
        </w:rPr>
        <w:t xml:space="preserve"> </w:t>
      </w:r>
      <w:r>
        <w:rPr>
          <w:rFonts w:ascii="Times New Roman" w:hAnsi="Times New Roman" w:hint="eastAsia"/>
          <w:lang w:val="en-GB"/>
        </w:rPr>
        <w:t>O</w:t>
      </w:r>
      <w:r>
        <w:rPr>
          <w:rFonts w:ascii="Times New Roman" w:hAnsi="Times New Roman"/>
          <w:lang w:val="en-GB"/>
        </w:rPr>
        <w:t xml:space="preserve">n the other hand, </w:t>
      </w:r>
      <w:r w:rsidR="00BF3ACE" w:rsidRPr="007C6118">
        <w:rPr>
          <w:rFonts w:ascii="Times New Roman" w:hAnsi="Times New Roman"/>
          <w:lang w:val="en-GB"/>
        </w:rPr>
        <w:t>a</w:t>
      </w:r>
      <w:r w:rsidR="00B252FD" w:rsidRPr="007C6118">
        <w:rPr>
          <w:rFonts w:ascii="Times New Roman" w:hAnsi="Times New Roman"/>
          <w:lang w:val="en-GB"/>
        </w:rPr>
        <w:t>ccording to [</w:t>
      </w:r>
      <w:r w:rsidR="004805F1">
        <w:rPr>
          <w:rFonts w:ascii="Times New Roman" w:hAnsi="Times New Roman"/>
          <w:lang w:val="en-GB"/>
        </w:rPr>
        <w:t>2</w:t>
      </w:r>
      <w:r w:rsidR="00B252FD" w:rsidRPr="007C6118">
        <w:rPr>
          <w:rFonts w:ascii="Times New Roman" w:hAnsi="Times New Roman"/>
          <w:lang w:val="en-GB"/>
        </w:rPr>
        <w:t xml:space="preserve">], the MCCH carries </w:t>
      </w:r>
      <w:r w:rsidR="00B252FD" w:rsidRPr="007C6118">
        <w:rPr>
          <w:rFonts w:ascii="Times New Roman" w:hAnsi="Times New Roman"/>
        </w:rPr>
        <w:t xml:space="preserve">the list of all broadcast services with ongoing sessions transmitted on MTCH(s) and the associated information for broadcast session </w:t>
      </w:r>
      <w:r w:rsidR="00D84DC5" w:rsidRPr="007C6118">
        <w:rPr>
          <w:rFonts w:ascii="Times New Roman" w:hAnsi="Times New Roman"/>
        </w:rPr>
        <w:t>such as</w:t>
      </w:r>
      <w:r w:rsidR="00B252FD" w:rsidRPr="007C6118">
        <w:rPr>
          <w:rFonts w:ascii="Times New Roman" w:hAnsi="Times New Roman"/>
        </w:rPr>
        <w:t xml:space="preserve"> MBS session ID, associated G-RNTI scheduling information</w:t>
      </w:r>
      <w:r w:rsidR="00D84DC5" w:rsidRPr="007C6118">
        <w:rPr>
          <w:rFonts w:ascii="Times New Roman" w:hAnsi="Times New Roman"/>
        </w:rPr>
        <w:t>, etc</w:t>
      </w:r>
      <w:r w:rsidR="00B252FD" w:rsidRPr="007C6118">
        <w:rPr>
          <w:rFonts w:ascii="Times New Roman" w:hAnsi="Times New Roman"/>
        </w:rPr>
        <w:t>. MCCH content is transmitted within periodically occurring time domain windows, referred to as MCCH transmission window defined by MCCH repetition period, MCCH window duration and radio frame/slot offset</w:t>
      </w:r>
      <w:r w:rsidR="00BF3ACE" w:rsidRPr="007C6118">
        <w:rPr>
          <w:rFonts w:ascii="Times New Roman" w:hAnsi="Times New Roman"/>
        </w:rPr>
        <w:t>.</w:t>
      </w:r>
    </w:p>
    <w:p w14:paraId="3E6F4D66" w14:textId="2A60AC11" w:rsidR="008C1103" w:rsidRPr="008C1103" w:rsidRDefault="00114ACE" w:rsidP="00BF3ACE">
      <w:pPr>
        <w:rPr>
          <w:rFonts w:ascii="Times New Roman" w:hAnsi="Times New Roman"/>
        </w:rPr>
      </w:pPr>
      <w:r>
        <w:rPr>
          <w:rFonts w:ascii="Times New Roman" w:hAnsi="Times New Roman" w:hint="eastAsia"/>
          <w:lang w:val="en-GB"/>
        </w:rPr>
        <w:t>A</w:t>
      </w:r>
      <w:r>
        <w:rPr>
          <w:rFonts w:ascii="Times New Roman" w:hAnsi="Times New Roman"/>
          <w:lang w:val="en-GB"/>
        </w:rPr>
        <w:t>pparently, the current spec only arms</w:t>
      </w:r>
      <w:r w:rsidR="00631D72">
        <w:rPr>
          <w:rFonts w:ascii="Times New Roman" w:hAnsi="Times New Roman"/>
          <w:lang w:val="en-GB"/>
        </w:rPr>
        <w:t xml:space="preserve"> the</w:t>
      </w:r>
      <w:r>
        <w:rPr>
          <w:rFonts w:ascii="Times New Roman" w:hAnsi="Times New Roman"/>
          <w:lang w:val="en-GB"/>
        </w:rPr>
        <w:t xml:space="preserve"> SIB20 with the functionalities of carrying the MCCH and MTCH scheduling information. The </w:t>
      </w:r>
      <w:r w:rsidR="008C1103">
        <w:rPr>
          <w:rFonts w:ascii="Times New Roman" w:hAnsi="Times New Roman"/>
          <w:lang w:val="en-GB"/>
        </w:rPr>
        <w:t>size</w:t>
      </w:r>
      <w:r>
        <w:rPr>
          <w:rFonts w:ascii="Times New Roman" w:hAnsi="Times New Roman"/>
          <w:lang w:val="en-GB"/>
        </w:rPr>
        <w:t xml:space="preserve"> of the SIB20 is relatively </w:t>
      </w:r>
      <w:r w:rsidR="00E811A6">
        <w:rPr>
          <w:rFonts w:ascii="Times New Roman" w:hAnsi="Times New Roman"/>
          <w:lang w:val="en-GB"/>
        </w:rPr>
        <w:t>small</w:t>
      </w:r>
      <w:r>
        <w:rPr>
          <w:rFonts w:ascii="Times New Roman" w:hAnsi="Times New Roman"/>
          <w:lang w:val="en-GB"/>
        </w:rPr>
        <w:t>, considering the details of the MBMS service information is</w:t>
      </w:r>
      <w:r w:rsidR="00E03C58">
        <w:rPr>
          <w:rFonts w:ascii="Times New Roman" w:hAnsi="Times New Roman"/>
          <w:lang w:val="en-GB"/>
        </w:rPr>
        <w:t xml:space="preserve"> further</w:t>
      </w:r>
      <w:r>
        <w:rPr>
          <w:rFonts w:ascii="Times New Roman" w:hAnsi="Times New Roman"/>
          <w:lang w:val="en-GB"/>
        </w:rPr>
        <w:t xml:space="preserve"> included in the MCCH, rather than itself.</w:t>
      </w:r>
      <w:r w:rsidRPr="00114ACE">
        <w:rPr>
          <w:rFonts w:ascii="Times New Roman" w:hAnsi="Times New Roman"/>
          <w:lang w:val="en-GB"/>
        </w:rPr>
        <w:t xml:space="preserve"> </w:t>
      </w:r>
      <w:r w:rsidR="00631D72">
        <w:rPr>
          <w:rFonts w:ascii="Times New Roman" w:hAnsi="Times New Roman"/>
          <w:lang w:val="en-GB"/>
        </w:rPr>
        <w:t xml:space="preserve">It seems that </w:t>
      </w:r>
      <w:r w:rsidRPr="00114ACE">
        <w:rPr>
          <w:rFonts w:ascii="Times New Roman" w:hAnsi="Times New Roman"/>
          <w:lang w:val="en-GB"/>
        </w:rPr>
        <w:t>SIB20 inform</w:t>
      </w:r>
      <w:r w:rsidR="00631D72">
        <w:rPr>
          <w:rFonts w:ascii="Times New Roman" w:hAnsi="Times New Roman"/>
          <w:lang w:val="en-GB"/>
        </w:rPr>
        <w:t>ing</w:t>
      </w:r>
      <w:r w:rsidR="00E03C58">
        <w:rPr>
          <w:rFonts w:ascii="Times New Roman" w:hAnsi="Times New Roman"/>
          <w:lang w:val="en-GB"/>
        </w:rPr>
        <w:t xml:space="preserve"> of</w:t>
      </w:r>
      <w:r w:rsidRPr="00114ACE">
        <w:rPr>
          <w:rFonts w:ascii="Times New Roman" w:hAnsi="Times New Roman"/>
          <w:lang w:val="en-GB"/>
        </w:rPr>
        <w:t xml:space="preserve"> the</w:t>
      </w:r>
      <w:r w:rsidR="00E811A6">
        <w:rPr>
          <w:rFonts w:ascii="Times New Roman" w:hAnsi="Times New Roman"/>
          <w:lang w:val="en-GB"/>
        </w:rPr>
        <w:t xml:space="preserve"> intended</w:t>
      </w:r>
      <w:r w:rsidRPr="00114ACE">
        <w:rPr>
          <w:rFonts w:ascii="Times New Roman" w:hAnsi="Times New Roman"/>
          <w:lang w:val="en-GB"/>
        </w:rPr>
        <w:t xml:space="preserve"> </w:t>
      </w:r>
      <w:r w:rsidRPr="00114ACE">
        <w:rPr>
          <w:rFonts w:ascii="Times New Roman" w:hAnsi="Times New Roman"/>
        </w:rPr>
        <w:t>service area information</w:t>
      </w:r>
      <w:r w:rsidR="00631D72">
        <w:rPr>
          <w:rFonts w:ascii="Times New Roman" w:hAnsi="Times New Roman"/>
        </w:rPr>
        <w:t xml:space="preserve"> does</w:t>
      </w:r>
      <w:r w:rsidR="00E03C58">
        <w:rPr>
          <w:rFonts w:ascii="Times New Roman" w:hAnsi="Times New Roman"/>
        </w:rPr>
        <w:t xml:space="preserve"> not align with </w:t>
      </w:r>
      <w:r w:rsidR="00E811A6">
        <w:rPr>
          <w:rFonts w:ascii="Times New Roman" w:hAnsi="Times New Roman"/>
        </w:rPr>
        <w:t>its</w:t>
      </w:r>
      <w:r w:rsidR="00E03C58">
        <w:rPr>
          <w:rFonts w:ascii="Times New Roman" w:hAnsi="Times New Roman"/>
        </w:rPr>
        <w:t xml:space="preserve"> current functionality</w:t>
      </w:r>
      <w:r w:rsidR="008C1103">
        <w:rPr>
          <w:rFonts w:ascii="Times New Roman" w:hAnsi="Times New Roman"/>
        </w:rPr>
        <w:t>.</w:t>
      </w:r>
      <w:r w:rsidR="008C1103">
        <w:rPr>
          <w:rFonts w:ascii="Times New Roman" w:hAnsi="Times New Roman" w:hint="eastAsia"/>
        </w:rPr>
        <w:t xml:space="preserve"> </w:t>
      </w:r>
    </w:p>
    <w:p w14:paraId="385312B2" w14:textId="7A91C198" w:rsidR="00A50D95" w:rsidRPr="00A50D95" w:rsidRDefault="008C1103" w:rsidP="0008522A">
      <w:pPr>
        <w:rPr>
          <w:rFonts w:ascii="Times New Roman" w:hAnsi="Times New Roman"/>
          <w:b/>
        </w:rPr>
      </w:pPr>
      <w:r w:rsidRPr="00A50D95">
        <w:rPr>
          <w:rFonts w:ascii="Times New Roman" w:hAnsi="Times New Roman" w:hint="eastAsia"/>
          <w:b/>
          <w:lang w:val="en-GB"/>
        </w:rPr>
        <w:t>O</w:t>
      </w:r>
      <w:r w:rsidRPr="00A50D95">
        <w:rPr>
          <w:rFonts w:ascii="Times New Roman" w:hAnsi="Times New Roman"/>
          <w:b/>
          <w:lang w:val="en-GB"/>
        </w:rPr>
        <w:t xml:space="preserve">bservation </w:t>
      </w:r>
      <w:r w:rsidR="00D62FDC">
        <w:rPr>
          <w:rFonts w:ascii="Times New Roman" w:hAnsi="Times New Roman"/>
          <w:b/>
          <w:lang w:val="en-GB"/>
        </w:rPr>
        <w:t>2</w:t>
      </w:r>
      <w:r w:rsidRPr="00A50D95">
        <w:rPr>
          <w:rFonts w:ascii="Times New Roman" w:hAnsi="Times New Roman"/>
          <w:b/>
          <w:lang w:val="en-GB"/>
        </w:rPr>
        <w:t xml:space="preserve">: </w:t>
      </w:r>
      <w:r w:rsidR="00A50D95" w:rsidRPr="00A50D95">
        <w:rPr>
          <w:rFonts w:ascii="Times New Roman" w:hAnsi="Times New Roman"/>
          <w:b/>
          <w:lang w:val="en-GB"/>
        </w:rPr>
        <w:t xml:space="preserve">It seems that SIB20 informing of the intended </w:t>
      </w:r>
      <w:r w:rsidR="00A50D95" w:rsidRPr="00A50D95">
        <w:rPr>
          <w:rFonts w:ascii="Times New Roman" w:hAnsi="Times New Roman"/>
          <w:b/>
        </w:rPr>
        <w:t>service area information does not align with its current functionality</w:t>
      </w:r>
      <w:r w:rsidR="00A50D95">
        <w:rPr>
          <w:rFonts w:ascii="Times New Roman" w:hAnsi="Times New Roman"/>
          <w:b/>
        </w:rPr>
        <w:t xml:space="preserve"> carrying the both of the MCCH and MTCH scheduling information</w:t>
      </w:r>
      <w:r w:rsidR="00A50D95" w:rsidRPr="00A50D95">
        <w:rPr>
          <w:rFonts w:ascii="Times New Roman" w:hAnsi="Times New Roman"/>
          <w:b/>
        </w:rPr>
        <w:t>.</w:t>
      </w:r>
    </w:p>
    <w:p w14:paraId="45115E48" w14:textId="07F7A752" w:rsidR="00766F7D" w:rsidRDefault="00766F7D" w:rsidP="0008522A">
      <w:pPr>
        <w:rPr>
          <w:rFonts w:ascii="Times New Roman" w:hAnsi="Times New Roman"/>
          <w:lang w:val="en-GB"/>
        </w:rPr>
      </w:pPr>
      <w:r>
        <w:rPr>
          <w:rFonts w:ascii="Times New Roman" w:hAnsi="Times New Roman" w:hint="eastAsia"/>
          <w:lang w:val="en-GB"/>
        </w:rPr>
        <w:t>O</w:t>
      </w:r>
      <w:r>
        <w:rPr>
          <w:rFonts w:ascii="Times New Roman" w:hAnsi="Times New Roman"/>
          <w:lang w:val="en-GB"/>
        </w:rPr>
        <w:t>n the other hand, indicating the intended service area</w:t>
      </w:r>
      <w:r w:rsidR="00976410">
        <w:rPr>
          <w:rFonts w:ascii="Times New Roman" w:hAnsi="Times New Roman"/>
          <w:lang w:val="en-GB"/>
        </w:rPr>
        <w:t xml:space="preserve"> in the </w:t>
      </w:r>
      <w:proofErr w:type="spellStart"/>
      <w:r w:rsidR="00976410" w:rsidRPr="00BF3ACE">
        <w:rPr>
          <w:rFonts w:ascii="Times New Roman" w:hAnsi="Times New Roman"/>
          <w:b/>
          <w:i/>
          <w:lang w:val="en-GB"/>
        </w:rPr>
        <w:t>MBSBroadcastConfiguration</w:t>
      </w:r>
      <w:proofErr w:type="spellEnd"/>
      <w:r w:rsidR="00976410">
        <w:rPr>
          <w:rFonts w:ascii="Times New Roman" w:hAnsi="Times New Roman"/>
          <w:lang w:val="en-GB"/>
        </w:rPr>
        <w:t xml:space="preserve"> </w:t>
      </w:r>
      <w:r w:rsidR="00A50D95">
        <w:rPr>
          <w:rFonts w:ascii="Times New Roman" w:hAnsi="Times New Roman"/>
          <w:lang w:val="en-GB"/>
        </w:rPr>
        <w:t>seems</w:t>
      </w:r>
      <w:r w:rsidR="00976410">
        <w:rPr>
          <w:rFonts w:ascii="Times New Roman" w:hAnsi="Times New Roman"/>
          <w:lang w:val="en-GB"/>
        </w:rPr>
        <w:t xml:space="preserve"> more acceptable to UE. The logic</w:t>
      </w:r>
      <w:r w:rsidR="00BA3FA8">
        <w:rPr>
          <w:rFonts w:ascii="Times New Roman" w:hAnsi="Times New Roman"/>
          <w:lang w:val="en-GB"/>
        </w:rPr>
        <w:t xml:space="preserve"> behind</w:t>
      </w:r>
      <w:r w:rsidR="00976410">
        <w:rPr>
          <w:rFonts w:ascii="Times New Roman" w:hAnsi="Times New Roman"/>
          <w:lang w:val="en-GB"/>
        </w:rPr>
        <w:t xml:space="preserve"> is that</w:t>
      </w:r>
      <w:r w:rsidR="00A85025">
        <w:rPr>
          <w:rFonts w:ascii="Times New Roman" w:hAnsi="Times New Roman"/>
          <w:lang w:val="en-GB"/>
        </w:rPr>
        <w:t xml:space="preserve"> the information of the intended service area is only viewed as one piece of MBS transmission related information;</w:t>
      </w:r>
      <w:r w:rsidR="00976410">
        <w:rPr>
          <w:rFonts w:ascii="Times New Roman" w:hAnsi="Times New Roman"/>
          <w:lang w:val="en-GB"/>
        </w:rPr>
        <w:t xml:space="preserve"> </w:t>
      </w:r>
      <w:r w:rsidR="00A85025">
        <w:rPr>
          <w:rFonts w:ascii="Times New Roman" w:hAnsi="Times New Roman"/>
          <w:lang w:val="en-GB"/>
        </w:rPr>
        <w:t>a</w:t>
      </w:r>
      <w:r w:rsidR="00976410">
        <w:rPr>
          <w:rFonts w:ascii="Times New Roman" w:hAnsi="Times New Roman"/>
          <w:lang w:val="en-GB"/>
        </w:rPr>
        <w:t>ny UE interested in the MBMS service</w:t>
      </w:r>
      <w:r w:rsidR="00F27464">
        <w:rPr>
          <w:rFonts w:ascii="Times New Roman" w:hAnsi="Times New Roman"/>
          <w:lang w:val="en-GB"/>
        </w:rPr>
        <w:t xml:space="preserve"> in the NTN network</w:t>
      </w:r>
      <w:r w:rsidR="00976410">
        <w:rPr>
          <w:rFonts w:ascii="Times New Roman" w:hAnsi="Times New Roman"/>
          <w:lang w:val="en-GB"/>
        </w:rPr>
        <w:t xml:space="preserve"> could find </w:t>
      </w:r>
      <w:r w:rsidR="00F27464">
        <w:rPr>
          <w:rFonts w:ascii="Times New Roman" w:hAnsi="Times New Roman"/>
          <w:lang w:val="en-GB"/>
        </w:rPr>
        <w:t>it</w:t>
      </w:r>
      <w:r w:rsidR="00976410">
        <w:rPr>
          <w:rFonts w:ascii="Times New Roman" w:hAnsi="Times New Roman"/>
          <w:lang w:val="en-GB"/>
        </w:rPr>
        <w:t xml:space="preserve"> from the MCCH, </w:t>
      </w:r>
      <w:r w:rsidR="00A85025">
        <w:rPr>
          <w:rFonts w:ascii="Times New Roman" w:hAnsi="Times New Roman"/>
          <w:lang w:val="en-GB"/>
        </w:rPr>
        <w:t>as</w:t>
      </w:r>
      <w:r w:rsidR="00976410">
        <w:rPr>
          <w:rFonts w:ascii="Times New Roman" w:hAnsi="Times New Roman"/>
          <w:lang w:val="en-GB"/>
        </w:rPr>
        <w:t xml:space="preserve"> the </w:t>
      </w:r>
      <w:r w:rsidR="00A85025">
        <w:rPr>
          <w:rFonts w:ascii="Times New Roman" w:hAnsi="Times New Roman"/>
          <w:lang w:val="en-GB"/>
        </w:rPr>
        <w:t xml:space="preserve">way how </w:t>
      </w:r>
      <w:r w:rsidR="00976410">
        <w:rPr>
          <w:rFonts w:ascii="Times New Roman" w:hAnsi="Times New Roman"/>
          <w:lang w:val="en-GB"/>
        </w:rPr>
        <w:t>current UE</w:t>
      </w:r>
      <w:r w:rsidR="00A85025">
        <w:rPr>
          <w:rFonts w:ascii="Times New Roman" w:hAnsi="Times New Roman"/>
          <w:lang w:val="en-GB"/>
        </w:rPr>
        <w:t>s</w:t>
      </w:r>
      <w:r w:rsidR="00976410">
        <w:rPr>
          <w:rFonts w:ascii="Times New Roman" w:hAnsi="Times New Roman"/>
          <w:lang w:val="en-GB"/>
        </w:rPr>
        <w:t xml:space="preserve"> read</w:t>
      </w:r>
      <w:r w:rsidR="00A85025">
        <w:rPr>
          <w:rFonts w:ascii="Times New Roman" w:hAnsi="Times New Roman"/>
          <w:lang w:val="en-GB"/>
        </w:rPr>
        <w:t>s</w:t>
      </w:r>
      <w:r w:rsidR="00976410">
        <w:rPr>
          <w:rFonts w:ascii="Times New Roman" w:hAnsi="Times New Roman"/>
          <w:lang w:val="en-GB"/>
        </w:rPr>
        <w:t xml:space="preserve"> </w:t>
      </w:r>
      <w:r w:rsidR="00F27464">
        <w:rPr>
          <w:rFonts w:ascii="Times New Roman" w:hAnsi="Times New Roman"/>
          <w:lang w:val="en-GB"/>
        </w:rPr>
        <w:t>other</w:t>
      </w:r>
      <w:r w:rsidR="00976410">
        <w:rPr>
          <w:rFonts w:ascii="Times New Roman" w:hAnsi="Times New Roman"/>
          <w:lang w:val="en-GB"/>
        </w:rPr>
        <w:t xml:space="preserve"> M</w:t>
      </w:r>
      <w:r w:rsidR="00A85025">
        <w:rPr>
          <w:rFonts w:ascii="Times New Roman" w:hAnsi="Times New Roman"/>
          <w:lang w:val="en-GB"/>
        </w:rPr>
        <w:t>B</w:t>
      </w:r>
      <w:r w:rsidR="00976410">
        <w:rPr>
          <w:rFonts w:ascii="Times New Roman" w:hAnsi="Times New Roman"/>
          <w:lang w:val="en-GB"/>
        </w:rPr>
        <w:t>S related detailed information from</w:t>
      </w:r>
      <w:r w:rsidR="00A85025">
        <w:rPr>
          <w:rFonts w:ascii="Times New Roman" w:hAnsi="Times New Roman"/>
          <w:lang w:val="en-GB"/>
        </w:rPr>
        <w:t xml:space="preserve"> the</w:t>
      </w:r>
      <w:r w:rsidR="00976410">
        <w:rPr>
          <w:rFonts w:ascii="Times New Roman" w:hAnsi="Times New Roman"/>
          <w:lang w:val="en-GB"/>
        </w:rPr>
        <w:t xml:space="preserve"> MCCH also.</w:t>
      </w:r>
    </w:p>
    <w:p w14:paraId="3354D1F6" w14:textId="446A1AA6" w:rsidR="00351E27" w:rsidRDefault="000474FC" w:rsidP="0008522A">
      <w:pPr>
        <w:rPr>
          <w:rFonts w:ascii="Times New Roman" w:hAnsi="Times New Roman"/>
        </w:rPr>
      </w:pPr>
      <w:r>
        <w:rPr>
          <w:rFonts w:ascii="Times New Roman" w:hAnsi="Times New Roman" w:hint="eastAsia"/>
          <w:lang w:val="en-GB"/>
        </w:rPr>
        <w:t>I</w:t>
      </w:r>
      <w:r>
        <w:rPr>
          <w:rFonts w:ascii="Times New Roman" w:hAnsi="Times New Roman"/>
          <w:lang w:val="en-GB"/>
        </w:rPr>
        <w:t xml:space="preserve">n addition, we find that inclusion of the intended service area related information in the SIB20 or the </w:t>
      </w:r>
      <w:proofErr w:type="spellStart"/>
      <w:r w:rsidRPr="000474FC">
        <w:rPr>
          <w:rFonts w:ascii="Times New Roman" w:hAnsi="Times New Roman"/>
          <w:b/>
          <w:i/>
          <w:lang w:val="en-GB"/>
        </w:rPr>
        <w:t>MBSBroadcastConfiguration</w:t>
      </w:r>
      <w:proofErr w:type="spellEnd"/>
      <w:r>
        <w:rPr>
          <w:rFonts w:ascii="Times New Roman" w:hAnsi="Times New Roman"/>
          <w:b/>
          <w:i/>
          <w:lang w:val="en-GB"/>
        </w:rPr>
        <w:t xml:space="preserve"> </w:t>
      </w:r>
      <w:r>
        <w:rPr>
          <w:rFonts w:ascii="Times New Roman" w:hAnsi="Times New Roman"/>
          <w:lang w:val="en-GB"/>
        </w:rPr>
        <w:t xml:space="preserve">is nothing to do with the demand that the UE may not need to perform </w:t>
      </w:r>
      <w:r>
        <w:rPr>
          <w:rFonts w:ascii="Times New Roman" w:hAnsi="Times New Roman"/>
        </w:rPr>
        <w:t>(re)acquiring up-to-dated MCCH when the UE is not in any intended service area of its interested broadcast services.</w:t>
      </w:r>
      <w:r w:rsidR="00351E27">
        <w:rPr>
          <w:rFonts w:ascii="Times New Roman" w:hAnsi="Times New Roman"/>
        </w:rPr>
        <w:t xml:space="preserve"> </w:t>
      </w:r>
      <w:r w:rsidR="002252F3">
        <w:rPr>
          <w:rFonts w:ascii="Times New Roman" w:hAnsi="Times New Roman" w:hint="eastAsia"/>
        </w:rPr>
        <w:t>F</w:t>
      </w:r>
      <w:r w:rsidR="002252F3">
        <w:rPr>
          <w:rFonts w:ascii="Times New Roman" w:hAnsi="Times New Roman"/>
        </w:rPr>
        <w:t xml:space="preserve">or the </w:t>
      </w:r>
      <w:proofErr w:type="spellStart"/>
      <w:r w:rsidR="002252F3">
        <w:rPr>
          <w:rFonts w:ascii="Times New Roman" w:hAnsi="Times New Roman"/>
        </w:rPr>
        <w:t>MBSconfiguration</w:t>
      </w:r>
      <w:proofErr w:type="spellEnd"/>
      <w:r w:rsidR="002252F3">
        <w:rPr>
          <w:rFonts w:ascii="Times New Roman" w:hAnsi="Times New Roman"/>
        </w:rPr>
        <w:t xml:space="preserve"> </w:t>
      </w:r>
      <w:r w:rsidR="00D62FDC">
        <w:rPr>
          <w:rFonts w:ascii="Times New Roman" w:hAnsi="Times New Roman"/>
        </w:rPr>
        <w:t>option</w:t>
      </w:r>
      <w:r w:rsidR="002252F3">
        <w:rPr>
          <w:rFonts w:ascii="Times New Roman" w:hAnsi="Times New Roman"/>
        </w:rPr>
        <w:t>, i</w:t>
      </w:r>
      <w:r w:rsidR="00351E27">
        <w:rPr>
          <w:rFonts w:ascii="Times New Roman" w:hAnsi="Times New Roman"/>
        </w:rPr>
        <w:t>f the UE</w:t>
      </w:r>
      <w:r w:rsidR="00D62FDC">
        <w:rPr>
          <w:rFonts w:ascii="Times New Roman" w:hAnsi="Times New Roman"/>
        </w:rPr>
        <w:t xml:space="preserve"> finds it is not in any intended services area previously stored </w:t>
      </w:r>
      <w:r w:rsidR="00351E27">
        <w:rPr>
          <w:rFonts w:ascii="Times New Roman" w:hAnsi="Times New Roman"/>
        </w:rPr>
        <w:t xml:space="preserve">in the memory, it can simply choose not to read the MCCH. Also, if the UE is entering in an area matched with </w:t>
      </w:r>
      <w:r w:rsidR="00D62FDC">
        <w:rPr>
          <w:rFonts w:ascii="Times New Roman" w:hAnsi="Times New Roman"/>
        </w:rPr>
        <w:t>any</w:t>
      </w:r>
      <w:r w:rsidR="00351E27">
        <w:rPr>
          <w:rFonts w:ascii="Times New Roman" w:hAnsi="Times New Roman"/>
        </w:rPr>
        <w:t xml:space="preserve"> intended service area</w:t>
      </w:r>
      <w:r w:rsidR="002252F3">
        <w:rPr>
          <w:rFonts w:ascii="Times New Roman" w:hAnsi="Times New Roman"/>
        </w:rPr>
        <w:t xml:space="preserve"> </w:t>
      </w:r>
      <w:r w:rsidR="00D62FDC">
        <w:rPr>
          <w:rFonts w:ascii="Times New Roman" w:hAnsi="Times New Roman"/>
        </w:rPr>
        <w:t>of its interests stored in its memory</w:t>
      </w:r>
      <w:r w:rsidR="00351E27">
        <w:rPr>
          <w:rFonts w:ascii="Times New Roman" w:hAnsi="Times New Roman"/>
        </w:rPr>
        <w:t>, it can</w:t>
      </w:r>
      <w:r>
        <w:rPr>
          <w:rFonts w:ascii="Times New Roman" w:hAnsi="Times New Roman"/>
        </w:rPr>
        <w:t xml:space="preserve"> </w:t>
      </w:r>
      <w:r w:rsidR="00351E27">
        <w:rPr>
          <w:rFonts w:ascii="Times New Roman" w:hAnsi="Times New Roman"/>
        </w:rPr>
        <w:t xml:space="preserve">trigger the procedure of </w:t>
      </w:r>
      <w:r w:rsidR="00D62FDC">
        <w:rPr>
          <w:rFonts w:ascii="Times New Roman" w:hAnsi="Times New Roman"/>
        </w:rPr>
        <w:t>receiving</w:t>
      </w:r>
      <w:r w:rsidR="00351E27">
        <w:rPr>
          <w:rFonts w:ascii="Times New Roman" w:hAnsi="Times New Roman"/>
        </w:rPr>
        <w:t xml:space="preserve"> of the MCCH. In case that the associated intended area </w:t>
      </w:r>
      <w:r w:rsidR="00831B39">
        <w:rPr>
          <w:rFonts w:ascii="Times New Roman" w:hAnsi="Times New Roman"/>
        </w:rPr>
        <w:t>has been</w:t>
      </w:r>
      <w:r w:rsidR="00351E27">
        <w:rPr>
          <w:rFonts w:ascii="Times New Roman" w:hAnsi="Times New Roman"/>
        </w:rPr>
        <w:t xml:space="preserve"> found to </w:t>
      </w:r>
      <w:r w:rsidR="00831B39">
        <w:rPr>
          <w:rFonts w:ascii="Times New Roman" w:hAnsi="Times New Roman"/>
        </w:rPr>
        <w:t>be</w:t>
      </w:r>
      <w:r w:rsidR="00351E27">
        <w:rPr>
          <w:rFonts w:ascii="Times New Roman" w:hAnsi="Times New Roman"/>
        </w:rPr>
        <w:t xml:space="preserve"> changed, it can memorize the updated intended broadcast area information.</w:t>
      </w:r>
    </w:p>
    <w:p w14:paraId="2EBAF645" w14:textId="66AD2260" w:rsidR="000474FC" w:rsidRPr="00351E27" w:rsidRDefault="00351E27" w:rsidP="0008522A">
      <w:pPr>
        <w:rPr>
          <w:rFonts w:ascii="Times New Roman" w:hAnsi="Times New Roman"/>
          <w:b/>
          <w:lang w:val="en-GB"/>
        </w:rPr>
      </w:pPr>
      <w:r w:rsidRPr="00351E27">
        <w:rPr>
          <w:rFonts w:ascii="Times New Roman" w:hAnsi="Times New Roman"/>
          <w:b/>
        </w:rPr>
        <w:t xml:space="preserve">Observation </w:t>
      </w:r>
      <w:r w:rsidR="00D62FDC">
        <w:rPr>
          <w:rFonts w:ascii="Times New Roman" w:hAnsi="Times New Roman"/>
          <w:b/>
        </w:rPr>
        <w:t>3</w:t>
      </w:r>
      <w:r w:rsidRPr="00351E27">
        <w:rPr>
          <w:rFonts w:ascii="Times New Roman" w:hAnsi="Times New Roman"/>
          <w:b/>
        </w:rPr>
        <w:t xml:space="preserve">: </w:t>
      </w:r>
      <w:r w:rsidRPr="00351E27">
        <w:rPr>
          <w:rFonts w:ascii="Times New Roman" w:hAnsi="Times New Roman"/>
          <w:b/>
          <w:lang w:val="en-GB"/>
        </w:rPr>
        <w:t xml:space="preserve">inclusion of the intended service area related information in the SIB20 or the </w:t>
      </w:r>
      <w:proofErr w:type="spellStart"/>
      <w:r w:rsidRPr="00351E27">
        <w:rPr>
          <w:rFonts w:ascii="Times New Roman" w:hAnsi="Times New Roman"/>
          <w:b/>
          <w:i/>
          <w:lang w:val="en-GB"/>
        </w:rPr>
        <w:t>MBSBroadcastConfiguration</w:t>
      </w:r>
      <w:proofErr w:type="spellEnd"/>
      <w:r w:rsidRPr="00351E27">
        <w:rPr>
          <w:rFonts w:ascii="Times New Roman" w:hAnsi="Times New Roman"/>
          <w:b/>
          <w:i/>
          <w:lang w:val="en-GB"/>
        </w:rPr>
        <w:t xml:space="preserve"> </w:t>
      </w:r>
      <w:r w:rsidRPr="00351E27">
        <w:rPr>
          <w:rFonts w:ascii="Times New Roman" w:hAnsi="Times New Roman"/>
          <w:b/>
          <w:lang w:val="en-GB"/>
        </w:rPr>
        <w:t xml:space="preserve">is nothing to do with the demand that the UE may not need to perform </w:t>
      </w:r>
      <w:r w:rsidRPr="00351E27">
        <w:rPr>
          <w:rFonts w:ascii="Times New Roman" w:hAnsi="Times New Roman"/>
          <w:b/>
        </w:rPr>
        <w:t>(re)acquiring up-to-dated MCCH when the UE is not in any intended service area of its interested broadcast services.</w:t>
      </w:r>
      <w:r>
        <w:rPr>
          <w:rFonts w:ascii="Times New Roman" w:hAnsi="Times New Roman"/>
          <w:b/>
        </w:rPr>
        <w:t xml:space="preserve"> If the intended service area is included in the MCCH, the UE could just choose not to read the MCCH until it enters an area matched with</w:t>
      </w:r>
      <w:r w:rsidR="00160C45">
        <w:rPr>
          <w:rFonts w:ascii="Times New Roman" w:hAnsi="Times New Roman"/>
          <w:b/>
        </w:rPr>
        <w:t xml:space="preserve"> an</w:t>
      </w:r>
      <w:r>
        <w:rPr>
          <w:rFonts w:ascii="Times New Roman" w:hAnsi="Times New Roman"/>
          <w:b/>
        </w:rPr>
        <w:t xml:space="preserve"> intended service area</w:t>
      </w:r>
      <w:r w:rsidR="00160C45">
        <w:rPr>
          <w:rFonts w:ascii="Times New Roman" w:hAnsi="Times New Roman"/>
          <w:b/>
        </w:rPr>
        <w:t xml:space="preserve"> of its interests</w:t>
      </w:r>
      <w:r>
        <w:rPr>
          <w:rFonts w:ascii="Times New Roman" w:hAnsi="Times New Roman"/>
          <w:b/>
        </w:rPr>
        <w:t xml:space="preserve"> stored in the memory</w:t>
      </w:r>
      <w:r w:rsidR="002252F3">
        <w:rPr>
          <w:rFonts w:ascii="Times New Roman" w:hAnsi="Times New Roman"/>
          <w:b/>
        </w:rPr>
        <w:t>.</w:t>
      </w:r>
    </w:p>
    <w:p w14:paraId="0A82ABF2" w14:textId="6F4CC832" w:rsidR="0008522A" w:rsidRPr="00583603" w:rsidRDefault="00976410" w:rsidP="0008522A">
      <w:pPr>
        <w:rPr>
          <w:rFonts w:ascii="Times New Roman" w:hAnsi="Times New Roman"/>
          <w:b/>
          <w:lang w:val="en-GB"/>
        </w:rPr>
      </w:pPr>
      <w:r w:rsidRPr="00976410">
        <w:rPr>
          <w:rFonts w:ascii="Times New Roman" w:hAnsi="Times New Roman" w:hint="eastAsia"/>
          <w:b/>
          <w:lang w:val="en-GB"/>
        </w:rPr>
        <w:t>P</w:t>
      </w:r>
      <w:r w:rsidRPr="00976410">
        <w:rPr>
          <w:rFonts w:ascii="Times New Roman" w:hAnsi="Times New Roman"/>
          <w:b/>
          <w:lang w:val="en-GB"/>
        </w:rPr>
        <w:t xml:space="preserve">roposal </w:t>
      </w:r>
      <w:r w:rsidR="00E956DF">
        <w:rPr>
          <w:rFonts w:ascii="Times New Roman" w:hAnsi="Times New Roman"/>
          <w:b/>
          <w:lang w:val="en-GB"/>
        </w:rPr>
        <w:t>3</w:t>
      </w:r>
      <w:r w:rsidRPr="00976410">
        <w:rPr>
          <w:rFonts w:ascii="Times New Roman" w:hAnsi="Times New Roman"/>
          <w:b/>
          <w:lang w:val="en-GB"/>
        </w:rPr>
        <w:t xml:space="preserve">: RAN2 to agree to embed the intended area information in the </w:t>
      </w:r>
      <w:proofErr w:type="spellStart"/>
      <w:r w:rsidRPr="00976410">
        <w:rPr>
          <w:rFonts w:ascii="Times New Roman" w:hAnsi="Times New Roman"/>
          <w:b/>
          <w:i/>
          <w:lang w:val="en-GB"/>
        </w:rPr>
        <w:t>MBSBroadcastConfiguration</w:t>
      </w:r>
      <w:proofErr w:type="spellEnd"/>
      <w:r w:rsidRPr="00976410">
        <w:rPr>
          <w:rFonts w:ascii="Times New Roman" w:hAnsi="Times New Roman"/>
          <w:b/>
          <w:i/>
          <w:lang w:val="en-GB"/>
        </w:rPr>
        <w:t xml:space="preserve"> </w:t>
      </w:r>
      <w:r w:rsidRPr="00976410">
        <w:rPr>
          <w:rFonts w:ascii="Times New Roman" w:hAnsi="Times New Roman"/>
          <w:b/>
          <w:lang w:val="en-GB"/>
        </w:rPr>
        <w:t>IE transmitted on the MCCH</w:t>
      </w:r>
      <w:r w:rsidR="00D449B2">
        <w:rPr>
          <w:rFonts w:ascii="Times New Roman" w:hAnsi="Times New Roman"/>
          <w:b/>
          <w:lang w:val="en-GB"/>
        </w:rPr>
        <w:t>.</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0286D085"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7E9A477E" w14:textId="77777777" w:rsidR="00B205E2" w:rsidRDefault="00B205E2" w:rsidP="00B205E2">
      <w:pPr>
        <w:rPr>
          <w:rFonts w:ascii="Times New Roman" w:hAnsi="Times New Roman"/>
          <w:b/>
        </w:rPr>
      </w:pPr>
      <w:r w:rsidRPr="00E05899">
        <w:rPr>
          <w:rFonts w:ascii="Times New Roman" w:hAnsi="Times New Roman" w:hint="eastAsia"/>
          <w:b/>
        </w:rPr>
        <w:t>O</w:t>
      </w:r>
      <w:r w:rsidRPr="00E05899">
        <w:rPr>
          <w:rFonts w:ascii="Times New Roman" w:hAnsi="Times New Roman"/>
          <w:b/>
        </w:rPr>
        <w:t xml:space="preserve">bservation </w:t>
      </w:r>
      <w:r>
        <w:rPr>
          <w:rFonts w:ascii="Times New Roman" w:hAnsi="Times New Roman"/>
          <w:b/>
        </w:rPr>
        <w:t>1</w:t>
      </w:r>
      <w:r w:rsidRPr="00E05899">
        <w:rPr>
          <w:rFonts w:ascii="Times New Roman" w:hAnsi="Times New Roman"/>
          <w:b/>
        </w:rPr>
        <w:t xml:space="preserve">: </w:t>
      </w:r>
      <w:r>
        <w:rPr>
          <w:rFonts w:ascii="Times New Roman" w:hAnsi="Times New Roman"/>
          <w:b/>
        </w:rPr>
        <w:t xml:space="preserve">if </w:t>
      </w:r>
      <w:r w:rsidRPr="00D14EA8">
        <w:rPr>
          <w:rFonts w:ascii="Times New Roman" w:hAnsi="Times New Roman"/>
          <w:b/>
        </w:rPr>
        <w:t xml:space="preserve">one cell </w:t>
      </w:r>
      <w:r>
        <w:rPr>
          <w:rFonts w:ascii="Times New Roman" w:hAnsi="Times New Roman"/>
          <w:b/>
        </w:rPr>
        <w:t>covers a</w:t>
      </w:r>
      <w:r w:rsidRPr="00D14EA8">
        <w:rPr>
          <w:rFonts w:ascii="Times New Roman" w:hAnsi="Times New Roman"/>
          <w:b/>
        </w:rPr>
        <w:t xml:space="preserve"> large area</w:t>
      </w:r>
      <w:r>
        <w:rPr>
          <w:rFonts w:ascii="Times New Roman" w:hAnsi="Times New Roman"/>
          <w:b/>
        </w:rPr>
        <w:t xml:space="preserve">, </w:t>
      </w:r>
      <w:r w:rsidRPr="00E05899">
        <w:rPr>
          <w:rFonts w:ascii="Times New Roman" w:hAnsi="Times New Roman"/>
          <w:b/>
        </w:rPr>
        <w:t xml:space="preserve">different MBS sessions </w:t>
      </w:r>
      <w:r>
        <w:rPr>
          <w:rFonts w:ascii="Times New Roman" w:hAnsi="Times New Roman"/>
          <w:b/>
        </w:rPr>
        <w:t>may be available in different sub-areas.</w:t>
      </w:r>
    </w:p>
    <w:p w14:paraId="7FB5AACD" w14:textId="77777777" w:rsidR="00B205E2" w:rsidRDefault="00B205E2" w:rsidP="00B205E2">
      <w:pPr>
        <w:rPr>
          <w:rFonts w:ascii="Times New Roman" w:hAnsi="Times New Roman"/>
          <w:b/>
        </w:rPr>
      </w:pPr>
      <w:r w:rsidRPr="00330DF3">
        <w:rPr>
          <w:rFonts w:ascii="Times New Roman" w:hAnsi="Times New Roman" w:hint="eastAsia"/>
          <w:b/>
        </w:rPr>
        <w:t>P</w:t>
      </w:r>
      <w:r w:rsidRPr="00330DF3">
        <w:rPr>
          <w:rFonts w:ascii="Times New Roman" w:hAnsi="Times New Roman"/>
          <w:b/>
        </w:rPr>
        <w:t>roposal 1: RAN</w:t>
      </w:r>
      <w:r>
        <w:rPr>
          <w:rFonts w:ascii="Times New Roman" w:hAnsi="Times New Roman"/>
          <w:b/>
        </w:rPr>
        <w:t>2</w:t>
      </w:r>
      <w:r w:rsidRPr="00330DF3">
        <w:rPr>
          <w:rFonts w:ascii="Times New Roman" w:hAnsi="Times New Roman"/>
          <w:b/>
        </w:rPr>
        <w:t xml:space="preserve"> to agree that</w:t>
      </w:r>
      <w:r>
        <w:rPr>
          <w:rFonts w:ascii="Times New Roman" w:hAnsi="Times New Roman"/>
          <w:b/>
        </w:rPr>
        <w:t xml:space="preserve"> </w:t>
      </w:r>
      <w:r w:rsidRPr="00330DF3">
        <w:rPr>
          <w:rFonts w:ascii="Times New Roman" w:hAnsi="Times New Roman"/>
          <w:b/>
        </w:rPr>
        <w:t xml:space="preserve">different MBS sessions </w:t>
      </w:r>
      <w:r>
        <w:rPr>
          <w:rFonts w:ascii="Times New Roman" w:hAnsi="Times New Roman"/>
          <w:b/>
        </w:rPr>
        <w:t>could</w:t>
      </w:r>
      <w:r w:rsidRPr="00330DF3">
        <w:rPr>
          <w:rFonts w:ascii="Times New Roman" w:hAnsi="Times New Roman"/>
          <w:b/>
        </w:rPr>
        <w:t xml:space="preserve"> be associated with different </w:t>
      </w:r>
      <w:r w:rsidRPr="00D20D18">
        <w:rPr>
          <w:rFonts w:ascii="Times New Roman" w:hAnsi="Times New Roman"/>
          <w:b/>
        </w:rPr>
        <w:t xml:space="preserve">MBS broadcast intended service </w:t>
      </w:r>
      <w:r w:rsidRPr="00330DF3">
        <w:rPr>
          <w:rFonts w:ascii="Times New Roman" w:hAnsi="Times New Roman"/>
          <w:b/>
        </w:rPr>
        <w:t xml:space="preserve">areas, and such information should be </w:t>
      </w:r>
      <w:r>
        <w:rPr>
          <w:rFonts w:ascii="Times New Roman" w:hAnsi="Times New Roman"/>
          <w:b/>
        </w:rPr>
        <w:t>indicated</w:t>
      </w:r>
      <w:r w:rsidRPr="00330DF3">
        <w:rPr>
          <w:rFonts w:ascii="Times New Roman" w:hAnsi="Times New Roman"/>
          <w:b/>
        </w:rPr>
        <w:t xml:space="preserve"> in </w:t>
      </w:r>
      <w:r>
        <w:rPr>
          <w:rFonts w:ascii="Times New Roman" w:hAnsi="Times New Roman"/>
          <w:b/>
        </w:rPr>
        <w:t>the system information.</w:t>
      </w:r>
      <w:r w:rsidRPr="00330DF3">
        <w:rPr>
          <w:rFonts w:ascii="Times New Roman" w:hAnsi="Times New Roman"/>
          <w:b/>
        </w:rPr>
        <w:t xml:space="preserve"> </w:t>
      </w:r>
    </w:p>
    <w:p w14:paraId="2EBFB027" w14:textId="77777777" w:rsidR="00B205E2" w:rsidRDefault="00B205E2" w:rsidP="00B205E2">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Pr>
          <w:rFonts w:ascii="Times New Roman" w:hAnsi="Times New Roman"/>
          <w:b/>
        </w:rPr>
        <w:t>2:</w:t>
      </w:r>
      <w:r w:rsidRPr="003B7E17">
        <w:rPr>
          <w:rFonts w:ascii="Times New Roman" w:hAnsi="Times New Roman"/>
          <w:b/>
        </w:rPr>
        <w:t xml:space="preserve"> RAN2 to a</w:t>
      </w:r>
      <w:r>
        <w:rPr>
          <w:rFonts w:ascii="Times New Roman" w:hAnsi="Times New Roman"/>
          <w:b/>
        </w:rPr>
        <w:t>gree that, t</w:t>
      </w:r>
      <w:r w:rsidRPr="00FF5022">
        <w:rPr>
          <w:rFonts w:ascii="Times New Roman" w:hAnsi="Times New Roman"/>
          <w:b/>
        </w:rPr>
        <w:t>o support MBS services/contents in cell area of more than one NTN cells (or portions thereof), only the service area covering portions of cells need to be explicitly indicated.</w:t>
      </w:r>
    </w:p>
    <w:p w14:paraId="3D28A144" w14:textId="1DBC132C" w:rsidR="00B205E2" w:rsidRPr="00A50D95" w:rsidRDefault="00B205E2" w:rsidP="00B205E2">
      <w:pPr>
        <w:rPr>
          <w:rFonts w:ascii="Times New Roman" w:hAnsi="Times New Roman"/>
          <w:b/>
        </w:rPr>
      </w:pPr>
      <w:r w:rsidRPr="00A50D95">
        <w:rPr>
          <w:rFonts w:ascii="Times New Roman" w:hAnsi="Times New Roman" w:hint="eastAsia"/>
          <w:b/>
          <w:lang w:val="en-GB"/>
        </w:rPr>
        <w:lastRenderedPageBreak/>
        <w:t>O</w:t>
      </w:r>
      <w:r w:rsidRPr="00A50D95">
        <w:rPr>
          <w:rFonts w:ascii="Times New Roman" w:hAnsi="Times New Roman"/>
          <w:b/>
          <w:lang w:val="en-GB"/>
        </w:rPr>
        <w:t xml:space="preserve">bservation </w:t>
      </w:r>
      <w:r w:rsidR="00D62FDC">
        <w:rPr>
          <w:rFonts w:ascii="Times New Roman" w:hAnsi="Times New Roman"/>
          <w:b/>
          <w:lang w:val="en-GB"/>
        </w:rPr>
        <w:t>2</w:t>
      </w:r>
      <w:r w:rsidRPr="00A50D95">
        <w:rPr>
          <w:rFonts w:ascii="Times New Roman" w:hAnsi="Times New Roman"/>
          <w:b/>
          <w:lang w:val="en-GB"/>
        </w:rPr>
        <w:t xml:space="preserve">: It seems that SIB20 informing of the intended </w:t>
      </w:r>
      <w:r w:rsidRPr="00A50D95">
        <w:rPr>
          <w:rFonts w:ascii="Times New Roman" w:hAnsi="Times New Roman"/>
          <w:b/>
        </w:rPr>
        <w:t>service area information does not align with its current functionality</w:t>
      </w:r>
      <w:r>
        <w:rPr>
          <w:rFonts w:ascii="Times New Roman" w:hAnsi="Times New Roman"/>
          <w:b/>
        </w:rPr>
        <w:t xml:space="preserve"> carrying the both of the MCCH and MTCH scheduling information</w:t>
      </w:r>
      <w:r w:rsidRPr="00A50D95">
        <w:rPr>
          <w:rFonts w:ascii="Times New Roman" w:hAnsi="Times New Roman"/>
          <w:b/>
        </w:rPr>
        <w:t>.</w:t>
      </w:r>
    </w:p>
    <w:p w14:paraId="54624621" w14:textId="31C8DE71" w:rsidR="002252F3" w:rsidRPr="00351E27" w:rsidRDefault="002252F3" w:rsidP="002252F3">
      <w:pPr>
        <w:rPr>
          <w:rFonts w:ascii="Times New Roman" w:hAnsi="Times New Roman"/>
          <w:b/>
          <w:lang w:val="en-GB"/>
        </w:rPr>
      </w:pPr>
      <w:r w:rsidRPr="00351E27">
        <w:rPr>
          <w:rFonts w:ascii="Times New Roman" w:hAnsi="Times New Roman"/>
          <w:b/>
        </w:rPr>
        <w:t xml:space="preserve">Observation </w:t>
      </w:r>
      <w:r w:rsidR="00D62FDC">
        <w:rPr>
          <w:rFonts w:ascii="Times New Roman" w:hAnsi="Times New Roman"/>
          <w:b/>
        </w:rPr>
        <w:t>3</w:t>
      </w:r>
      <w:r w:rsidRPr="00351E27">
        <w:rPr>
          <w:rFonts w:ascii="Times New Roman" w:hAnsi="Times New Roman"/>
          <w:b/>
        </w:rPr>
        <w:t xml:space="preserve">: </w:t>
      </w:r>
      <w:r w:rsidRPr="00351E27">
        <w:rPr>
          <w:rFonts w:ascii="Times New Roman" w:hAnsi="Times New Roman"/>
          <w:b/>
          <w:lang w:val="en-GB"/>
        </w:rPr>
        <w:t xml:space="preserve">inclusion of the intended service area related information in the SIB20 or the </w:t>
      </w:r>
      <w:proofErr w:type="spellStart"/>
      <w:r w:rsidRPr="00351E27">
        <w:rPr>
          <w:rFonts w:ascii="Times New Roman" w:hAnsi="Times New Roman"/>
          <w:b/>
          <w:i/>
          <w:lang w:val="en-GB"/>
        </w:rPr>
        <w:t>MBSBroadcastConfiguration</w:t>
      </w:r>
      <w:proofErr w:type="spellEnd"/>
      <w:r w:rsidRPr="00351E27">
        <w:rPr>
          <w:rFonts w:ascii="Times New Roman" w:hAnsi="Times New Roman"/>
          <w:b/>
          <w:i/>
          <w:lang w:val="en-GB"/>
        </w:rPr>
        <w:t xml:space="preserve"> </w:t>
      </w:r>
      <w:r w:rsidRPr="00351E27">
        <w:rPr>
          <w:rFonts w:ascii="Times New Roman" w:hAnsi="Times New Roman"/>
          <w:b/>
          <w:lang w:val="en-GB"/>
        </w:rPr>
        <w:t xml:space="preserve">is nothing to do with the demand that the UE may not need to perform </w:t>
      </w:r>
      <w:r w:rsidRPr="00351E27">
        <w:rPr>
          <w:rFonts w:ascii="Times New Roman" w:hAnsi="Times New Roman"/>
          <w:b/>
        </w:rPr>
        <w:t>(re)acquiring up-to-dated MCCH when the UE is not in any intended service area of its interested broadcast services.</w:t>
      </w:r>
      <w:r>
        <w:rPr>
          <w:rFonts w:ascii="Times New Roman" w:hAnsi="Times New Roman"/>
          <w:b/>
        </w:rPr>
        <w:t xml:space="preserve"> If the intended service area is included in the MCCH, the UE could just choose not to read the MCCH until it enters an area matched with in the intended service area stored in the memory.</w:t>
      </w:r>
    </w:p>
    <w:p w14:paraId="5843890A" w14:textId="7963DD33" w:rsidR="00B205E2" w:rsidRPr="00583603" w:rsidRDefault="00B205E2" w:rsidP="00B205E2">
      <w:pPr>
        <w:rPr>
          <w:rFonts w:ascii="Times New Roman" w:hAnsi="Times New Roman"/>
          <w:b/>
          <w:lang w:val="en-GB"/>
        </w:rPr>
      </w:pPr>
      <w:r w:rsidRPr="00976410">
        <w:rPr>
          <w:rFonts w:ascii="Times New Roman" w:hAnsi="Times New Roman" w:hint="eastAsia"/>
          <w:b/>
          <w:lang w:val="en-GB"/>
        </w:rPr>
        <w:t>P</w:t>
      </w:r>
      <w:r w:rsidRPr="00976410">
        <w:rPr>
          <w:rFonts w:ascii="Times New Roman" w:hAnsi="Times New Roman"/>
          <w:b/>
          <w:lang w:val="en-GB"/>
        </w:rPr>
        <w:t xml:space="preserve">roposal </w:t>
      </w:r>
      <w:r w:rsidR="00E956DF">
        <w:rPr>
          <w:rFonts w:ascii="Times New Roman" w:hAnsi="Times New Roman"/>
          <w:b/>
          <w:lang w:val="en-GB"/>
        </w:rPr>
        <w:t>3</w:t>
      </w:r>
      <w:r w:rsidRPr="00976410">
        <w:rPr>
          <w:rFonts w:ascii="Times New Roman" w:hAnsi="Times New Roman"/>
          <w:b/>
          <w:lang w:val="en-GB"/>
        </w:rPr>
        <w:t xml:space="preserve">: RAN2 to agree to embed the intended area information in the </w:t>
      </w:r>
      <w:proofErr w:type="spellStart"/>
      <w:r w:rsidRPr="00976410">
        <w:rPr>
          <w:rFonts w:ascii="Times New Roman" w:hAnsi="Times New Roman"/>
          <w:b/>
          <w:i/>
          <w:lang w:val="en-GB"/>
        </w:rPr>
        <w:t>MBSBroadcastConfiguration</w:t>
      </w:r>
      <w:proofErr w:type="spellEnd"/>
      <w:r w:rsidRPr="00976410">
        <w:rPr>
          <w:rFonts w:ascii="Times New Roman" w:hAnsi="Times New Roman"/>
          <w:b/>
          <w:i/>
          <w:lang w:val="en-GB"/>
        </w:rPr>
        <w:t xml:space="preserve"> </w:t>
      </w:r>
      <w:r w:rsidRPr="00976410">
        <w:rPr>
          <w:rFonts w:ascii="Times New Roman" w:hAnsi="Times New Roman"/>
          <w:b/>
          <w:lang w:val="en-GB"/>
        </w:rPr>
        <w:t>IE transmitted on the MCCH</w:t>
      </w:r>
      <w:r>
        <w:rPr>
          <w:rFonts w:ascii="Times New Roman" w:hAnsi="Times New Roman"/>
          <w:b/>
          <w:lang w:val="en-GB"/>
        </w:rPr>
        <w:t>.</w:t>
      </w:r>
    </w:p>
    <w:p w14:paraId="232FD673" w14:textId="521B2E91" w:rsidR="009F3E91" w:rsidRDefault="009F3E91" w:rsidP="009F3E91">
      <w:pPr>
        <w:rPr>
          <w:rFonts w:ascii="Times New Roman" w:hAnsi="Times New Roman"/>
          <w:b/>
          <w:lang w:val="en-GB"/>
        </w:rPr>
      </w:pPr>
    </w:p>
    <w:p w14:paraId="77D66171" w14:textId="77777777" w:rsidR="007E4B26" w:rsidRDefault="007E4B26" w:rsidP="009F3E91">
      <w:pPr>
        <w:rPr>
          <w:rFonts w:ascii="Times New Roman" w:hAnsi="Times New Roman"/>
          <w:b/>
          <w:lang w:val="en-GB"/>
        </w:rPr>
      </w:pPr>
    </w:p>
    <w:p w14:paraId="1821D0FE" w14:textId="074CAA59" w:rsidR="005F1E54" w:rsidRPr="00476BA3" w:rsidRDefault="005F1E54" w:rsidP="009F3E91">
      <w:pPr>
        <w:rPr>
          <w:rFonts w:cs="Arial"/>
          <w:b/>
          <w:sz w:val="32"/>
          <w:szCs w:val="32"/>
          <w:lang w:val="en-GB"/>
        </w:rPr>
      </w:pPr>
      <w:r w:rsidRPr="00476BA3">
        <w:rPr>
          <w:rFonts w:cs="Arial"/>
          <w:b/>
          <w:sz w:val="32"/>
          <w:szCs w:val="32"/>
          <w:lang w:val="en-GB"/>
        </w:rPr>
        <w:t>Reference:</w:t>
      </w:r>
    </w:p>
    <w:p w14:paraId="2F14210A" w14:textId="77FDC682" w:rsidR="00BF3ACE" w:rsidRPr="00984B1E" w:rsidRDefault="00D84DC5" w:rsidP="00860EDE">
      <w:pPr>
        <w:ind w:left="100"/>
        <w:rPr>
          <w:rFonts w:ascii="Times New Roman" w:hAnsi="Times New Roman"/>
          <w:szCs w:val="32"/>
          <w:lang w:val="en-GB"/>
        </w:rPr>
      </w:pPr>
      <w:r w:rsidRPr="00984B1E">
        <w:rPr>
          <w:rFonts w:ascii="Times New Roman" w:hAnsi="Times New Roman"/>
          <w:szCs w:val="32"/>
          <w:lang w:val="en-GB"/>
        </w:rPr>
        <w:t>[</w:t>
      </w:r>
      <w:r w:rsidR="004805F1">
        <w:rPr>
          <w:rFonts w:ascii="Times New Roman" w:hAnsi="Times New Roman"/>
          <w:szCs w:val="32"/>
          <w:lang w:val="en-GB"/>
        </w:rPr>
        <w:t>1</w:t>
      </w:r>
      <w:r w:rsidRPr="00984B1E">
        <w:rPr>
          <w:rFonts w:ascii="Times New Roman" w:hAnsi="Times New Roman"/>
          <w:szCs w:val="32"/>
          <w:lang w:val="en-GB"/>
        </w:rPr>
        <w:t>] TS 38.331 V18.0.0, Radio Resource Control (RRC) protocol specification, 3GPP RAN2.</w:t>
      </w:r>
    </w:p>
    <w:p w14:paraId="6E3BD956" w14:textId="3B2D3B9B" w:rsidR="00D84DC5" w:rsidRPr="00984B1E" w:rsidRDefault="00D84DC5" w:rsidP="00860EDE">
      <w:pPr>
        <w:ind w:left="100"/>
        <w:rPr>
          <w:rFonts w:ascii="Times New Roman" w:hAnsi="Times New Roman"/>
          <w:szCs w:val="32"/>
          <w:lang w:val="en-GB"/>
        </w:rPr>
      </w:pPr>
      <w:r w:rsidRPr="00984B1E">
        <w:rPr>
          <w:rFonts w:ascii="Times New Roman" w:hAnsi="Times New Roman"/>
          <w:szCs w:val="32"/>
          <w:lang w:val="en-GB"/>
        </w:rPr>
        <w:t>[</w:t>
      </w:r>
      <w:r w:rsidR="004805F1">
        <w:rPr>
          <w:rFonts w:ascii="Times New Roman" w:hAnsi="Times New Roman"/>
          <w:szCs w:val="32"/>
          <w:lang w:val="en-GB"/>
        </w:rPr>
        <w:t>2</w:t>
      </w:r>
      <w:r w:rsidRPr="00984B1E">
        <w:rPr>
          <w:rFonts w:ascii="Times New Roman" w:hAnsi="Times New Roman"/>
          <w:szCs w:val="32"/>
          <w:lang w:val="en-GB"/>
        </w:rPr>
        <w:t>] TS 38.300 V18.0.0, NR and NG-RAN Overall description, RAN2</w:t>
      </w:r>
    </w:p>
    <w:p w14:paraId="0D363B05" w14:textId="11CE8767" w:rsidR="00984B1E" w:rsidRPr="00984B1E" w:rsidRDefault="00984B1E" w:rsidP="00860EDE">
      <w:pPr>
        <w:ind w:left="100"/>
        <w:rPr>
          <w:rFonts w:ascii="Times New Roman" w:hAnsi="Times New Roman"/>
          <w:szCs w:val="32"/>
          <w:lang w:val="en-GB"/>
        </w:rPr>
      </w:pPr>
    </w:p>
    <w:sectPr w:rsidR="00984B1E" w:rsidRPr="00984B1E"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23379" w14:textId="77777777" w:rsidR="00CA078A" w:rsidRDefault="00CA078A">
      <w:pPr>
        <w:spacing w:after="0"/>
      </w:pPr>
      <w:r>
        <w:separator/>
      </w:r>
    </w:p>
  </w:endnote>
  <w:endnote w:type="continuationSeparator" w:id="0">
    <w:p w14:paraId="2F6D6A21" w14:textId="77777777" w:rsidR="00CA078A" w:rsidRDefault="00CA0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53881" w14:textId="77777777" w:rsidR="00CA078A" w:rsidRDefault="00CA078A">
      <w:pPr>
        <w:spacing w:after="0"/>
      </w:pPr>
      <w:r>
        <w:separator/>
      </w:r>
    </w:p>
  </w:footnote>
  <w:footnote w:type="continuationSeparator" w:id="0">
    <w:p w14:paraId="0F02EC31" w14:textId="77777777" w:rsidR="00CA078A" w:rsidRDefault="00CA07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F4FBF"/>
    <w:multiLevelType w:val="multilevel"/>
    <w:tmpl w:val="3A2067DE"/>
    <w:lvl w:ilvl="0">
      <w:start w:val="1"/>
      <w:numFmt w:val="decimal"/>
      <w:lvlText w:val="%1."/>
      <w:lvlJc w:val="left"/>
      <w:pPr>
        <w:ind w:left="840" w:hanging="420"/>
      </w:pPr>
    </w:lvl>
    <w:lvl w:ilvl="1">
      <w:start w:val="3"/>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ED503A9"/>
    <w:multiLevelType w:val="hybridMultilevel"/>
    <w:tmpl w:val="031E16BE"/>
    <w:lvl w:ilvl="0" w:tplc="3D7E6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6314"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0"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F663A"/>
    <w:multiLevelType w:val="hybridMultilevel"/>
    <w:tmpl w:val="98E87234"/>
    <w:lvl w:ilvl="0" w:tplc="50E8301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2651D2"/>
    <w:multiLevelType w:val="hybridMultilevel"/>
    <w:tmpl w:val="6C86E0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8B879D3"/>
    <w:multiLevelType w:val="hybridMultilevel"/>
    <w:tmpl w:val="D5664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8"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BD59B4"/>
    <w:multiLevelType w:val="hybridMultilevel"/>
    <w:tmpl w:val="1B6A02D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EC08C3"/>
    <w:multiLevelType w:val="hybridMultilevel"/>
    <w:tmpl w:val="8BC23D8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7" w15:restartNumberingAfterBreak="0">
    <w:nsid w:val="73137822"/>
    <w:multiLevelType w:val="hybridMultilevel"/>
    <w:tmpl w:val="EB64F4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39"/>
  </w:num>
  <w:num w:numId="4">
    <w:abstractNumId w:val="26"/>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1"/>
  </w:num>
  <w:num w:numId="8">
    <w:abstractNumId w:val="31"/>
  </w:num>
  <w:num w:numId="9">
    <w:abstractNumId w:val="10"/>
  </w:num>
  <w:num w:numId="10">
    <w:abstractNumId w:val="20"/>
  </w:num>
  <w:num w:numId="11">
    <w:abstractNumId w:val="28"/>
  </w:num>
  <w:num w:numId="12">
    <w:abstractNumId w:val="17"/>
  </w:num>
  <w:num w:numId="13">
    <w:abstractNumId w:val="14"/>
  </w:num>
  <w:num w:numId="14">
    <w:abstractNumId w:val="8"/>
  </w:num>
  <w:num w:numId="15">
    <w:abstractNumId w:val="4"/>
  </w:num>
  <w:num w:numId="16">
    <w:abstractNumId w:val="19"/>
  </w:num>
  <w:num w:numId="17">
    <w:abstractNumId w:val="27"/>
  </w:num>
  <w:num w:numId="18">
    <w:abstractNumId w:val="2"/>
  </w:num>
  <w:num w:numId="19">
    <w:abstractNumId w:val="34"/>
  </w:num>
  <w:num w:numId="20">
    <w:abstractNumId w:val="1"/>
  </w:num>
  <w:num w:numId="21">
    <w:abstractNumId w:val="1"/>
  </w:num>
  <w:num w:numId="22">
    <w:abstractNumId w:val="38"/>
  </w:num>
  <w:num w:numId="23">
    <w:abstractNumId w:val="22"/>
  </w:num>
  <w:num w:numId="24">
    <w:abstractNumId w:val="13"/>
  </w:num>
  <w:num w:numId="25">
    <w:abstractNumId w:val="18"/>
  </w:num>
  <w:num w:numId="26">
    <w:abstractNumId w:val="1"/>
  </w:num>
  <w:num w:numId="27">
    <w:abstractNumId w:val="7"/>
  </w:num>
  <w:num w:numId="28">
    <w:abstractNumId w:val="12"/>
  </w:num>
  <w:num w:numId="29">
    <w:abstractNumId w:val="33"/>
  </w:num>
  <w:num w:numId="30">
    <w:abstractNumId w:val="30"/>
  </w:num>
  <w:num w:numId="31">
    <w:abstractNumId w:val="6"/>
  </w:num>
  <w:num w:numId="32">
    <w:abstractNumId w:val="40"/>
  </w:num>
  <w:num w:numId="33">
    <w:abstractNumId w:val="5"/>
  </w:num>
  <w:num w:numId="34">
    <w:abstractNumId w:val="15"/>
  </w:num>
  <w:num w:numId="35">
    <w:abstractNumId w:val="25"/>
  </w:num>
  <w:num w:numId="36">
    <w:abstractNumId w:val="23"/>
  </w:num>
  <w:num w:numId="37">
    <w:abstractNumId w:val="24"/>
  </w:num>
  <w:num w:numId="38">
    <w:abstractNumId w:val="36"/>
  </w:num>
  <w:num w:numId="39">
    <w:abstractNumId w:val="1"/>
  </w:num>
  <w:num w:numId="40">
    <w:abstractNumId w:val="41"/>
  </w:num>
  <w:num w:numId="41">
    <w:abstractNumId w:val="35"/>
  </w:num>
  <w:num w:numId="42">
    <w:abstractNumId w:val="16"/>
  </w:num>
  <w:num w:numId="43">
    <w:abstractNumId w:val="32"/>
  </w:num>
  <w:num w:numId="44">
    <w:abstractNumId w:val="9"/>
  </w:num>
  <w:num w:numId="45">
    <w:abstractNumId w:val="1"/>
  </w:num>
  <w:num w:numId="46">
    <w:abstractNumId w:val="37"/>
  </w:num>
  <w:num w:numId="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013"/>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AE2"/>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9DF"/>
    <w:rsid w:val="00135446"/>
    <w:rsid w:val="00135E64"/>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1CBD"/>
    <w:rsid w:val="00192E04"/>
    <w:rsid w:val="001930BE"/>
    <w:rsid w:val="001930E4"/>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2F3"/>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2E87"/>
    <w:rsid w:val="003B316B"/>
    <w:rsid w:val="003B3A50"/>
    <w:rsid w:val="003B409D"/>
    <w:rsid w:val="003B448B"/>
    <w:rsid w:val="003B480B"/>
    <w:rsid w:val="003B486F"/>
    <w:rsid w:val="003B5568"/>
    <w:rsid w:val="003B56A0"/>
    <w:rsid w:val="003B6027"/>
    <w:rsid w:val="003B786D"/>
    <w:rsid w:val="003B7E17"/>
    <w:rsid w:val="003C0307"/>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917"/>
    <w:rsid w:val="00427991"/>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C36"/>
    <w:rsid w:val="004750D1"/>
    <w:rsid w:val="00475E38"/>
    <w:rsid w:val="00476305"/>
    <w:rsid w:val="00476360"/>
    <w:rsid w:val="0047644C"/>
    <w:rsid w:val="00476BA3"/>
    <w:rsid w:val="00476F48"/>
    <w:rsid w:val="0048006F"/>
    <w:rsid w:val="004805F1"/>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4F1E"/>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A5D"/>
    <w:rsid w:val="004F10CA"/>
    <w:rsid w:val="004F1E3D"/>
    <w:rsid w:val="004F3787"/>
    <w:rsid w:val="004F4675"/>
    <w:rsid w:val="004F557E"/>
    <w:rsid w:val="004F6417"/>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55FD"/>
    <w:rsid w:val="00545A76"/>
    <w:rsid w:val="005506C7"/>
    <w:rsid w:val="00550983"/>
    <w:rsid w:val="00550E39"/>
    <w:rsid w:val="005514AA"/>
    <w:rsid w:val="00552236"/>
    <w:rsid w:val="00552431"/>
    <w:rsid w:val="00552460"/>
    <w:rsid w:val="0055247D"/>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54"/>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B5F"/>
    <w:rsid w:val="00624CB8"/>
    <w:rsid w:val="00624D75"/>
    <w:rsid w:val="00624F82"/>
    <w:rsid w:val="00625C8F"/>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5D4C"/>
    <w:rsid w:val="006A64CA"/>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1B39"/>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81A"/>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12E"/>
    <w:rsid w:val="00976410"/>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C03FC"/>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488B"/>
    <w:rsid w:val="00A7493E"/>
    <w:rsid w:val="00A74F48"/>
    <w:rsid w:val="00A76322"/>
    <w:rsid w:val="00A766FD"/>
    <w:rsid w:val="00A767A9"/>
    <w:rsid w:val="00A772CE"/>
    <w:rsid w:val="00A81403"/>
    <w:rsid w:val="00A81A3A"/>
    <w:rsid w:val="00A82E50"/>
    <w:rsid w:val="00A83C75"/>
    <w:rsid w:val="00A83E6C"/>
    <w:rsid w:val="00A84D7F"/>
    <w:rsid w:val="00A84D8D"/>
    <w:rsid w:val="00A85025"/>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8086B"/>
    <w:rsid w:val="00C80B09"/>
    <w:rsid w:val="00C824DD"/>
    <w:rsid w:val="00C82D97"/>
    <w:rsid w:val="00C83349"/>
    <w:rsid w:val="00C83D7A"/>
    <w:rsid w:val="00C84D14"/>
    <w:rsid w:val="00C85BE7"/>
    <w:rsid w:val="00C868F2"/>
    <w:rsid w:val="00C91D0C"/>
    <w:rsid w:val="00C9369C"/>
    <w:rsid w:val="00C93EDD"/>
    <w:rsid w:val="00C95333"/>
    <w:rsid w:val="00C953EF"/>
    <w:rsid w:val="00C953F6"/>
    <w:rsid w:val="00C96639"/>
    <w:rsid w:val="00CA0363"/>
    <w:rsid w:val="00CA06A4"/>
    <w:rsid w:val="00CA078A"/>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0738F"/>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224F"/>
    <w:rsid w:val="00E822D2"/>
    <w:rsid w:val="00E82FDC"/>
    <w:rsid w:val="00E839FB"/>
    <w:rsid w:val="00E83BFC"/>
    <w:rsid w:val="00E84692"/>
    <w:rsid w:val="00E853FB"/>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464"/>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ABA"/>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52F3"/>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7E6F2-255A-4873-8A9E-98301069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2024-10-03T00:54:00Z</dcterms:created>
  <dcterms:modified xsi:type="dcterms:W3CDTF">2024-10-03T00:54:00Z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